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5A477" w14:textId="2A5D23FA" w:rsidR="003F68F7" w:rsidRPr="000536C9" w:rsidRDefault="003F68F7" w:rsidP="00193C14">
      <w:pPr>
        <w:shd w:val="clear" w:color="auto" w:fill="FFFFFF"/>
        <w:spacing w:after="0" w:line="240" w:lineRule="auto"/>
        <w:jc w:val="center"/>
        <w:rPr>
          <w:rFonts w:ascii="Times New Roman" w:eastAsia="Times New Roman" w:hAnsi="Times New Roman" w:cs="Times New Roman"/>
          <w:b/>
          <w:bCs/>
          <w:color w:val="000000" w:themeColor="text1"/>
          <w:sz w:val="16"/>
          <w:szCs w:val="16"/>
        </w:rPr>
      </w:pPr>
      <w:bookmarkStart w:id="0" w:name="n1279"/>
      <w:bookmarkEnd w:id="0"/>
      <w:r w:rsidRPr="003F68F7">
        <w:rPr>
          <w:rFonts w:ascii="Times New Roman" w:eastAsia="Times New Roman" w:hAnsi="Times New Roman" w:cs="Times New Roman"/>
          <w:b/>
          <w:bCs/>
          <w:color w:val="000000" w:themeColor="text1"/>
          <w:sz w:val="16"/>
          <w:szCs w:val="16"/>
        </w:rPr>
        <w:t>ПОВІДОМЛЕННЯ</w:t>
      </w:r>
      <w:r w:rsidRPr="003F68F7">
        <w:rPr>
          <w:rFonts w:ascii="Times New Roman" w:eastAsia="Times New Roman" w:hAnsi="Times New Roman" w:cs="Times New Roman"/>
          <w:color w:val="000000" w:themeColor="text1"/>
          <w:sz w:val="16"/>
          <w:szCs w:val="16"/>
        </w:rPr>
        <w:br/>
      </w:r>
      <w:r w:rsidRPr="003F68F7">
        <w:rPr>
          <w:rFonts w:ascii="Times New Roman" w:eastAsia="Times New Roman" w:hAnsi="Times New Roman" w:cs="Times New Roman"/>
          <w:b/>
          <w:bCs/>
          <w:color w:val="000000" w:themeColor="text1"/>
          <w:sz w:val="16"/>
          <w:szCs w:val="16"/>
        </w:rPr>
        <w:t>про проведення (скликання) загальних зборів акціонерного товариства</w:t>
      </w:r>
    </w:p>
    <w:p w14:paraId="5239E57E" w14:textId="438DD178" w:rsidR="003F68F7" w:rsidRPr="003F68F7" w:rsidRDefault="003F68F7" w:rsidP="00193C14">
      <w:pPr>
        <w:shd w:val="clear" w:color="auto" w:fill="FFFFFF"/>
        <w:spacing w:after="0" w:line="240" w:lineRule="auto"/>
        <w:jc w:val="center"/>
        <w:rPr>
          <w:rFonts w:ascii="Times New Roman" w:eastAsia="Times New Roman" w:hAnsi="Times New Roman" w:cs="Times New Roman"/>
          <w:color w:val="000000" w:themeColor="text1"/>
          <w:sz w:val="16"/>
          <w:szCs w:val="16"/>
        </w:rPr>
      </w:pPr>
      <w:r w:rsidRPr="000536C9">
        <w:rPr>
          <w:rFonts w:ascii="Times New Roman" w:hAnsi="Times New Roman" w:cs="Times New Roman"/>
          <w:color w:val="000000" w:themeColor="text1"/>
          <w:sz w:val="16"/>
          <w:szCs w:val="16"/>
          <w:shd w:val="clear" w:color="auto" w:fill="FFFFFF"/>
        </w:rPr>
        <w:t>(зміст та форма у відповідності до додатку 62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 608 від 06.06.2023)</w:t>
      </w:r>
    </w:p>
    <w:tbl>
      <w:tblPr>
        <w:tblW w:w="5000" w:type="pct"/>
        <w:tblCellMar>
          <w:left w:w="0" w:type="dxa"/>
          <w:right w:w="0" w:type="dxa"/>
        </w:tblCellMar>
        <w:tblLook w:val="04A0" w:firstRow="1" w:lastRow="0" w:firstColumn="1" w:lastColumn="0" w:noHBand="0" w:noVBand="1"/>
      </w:tblPr>
      <w:tblGrid>
        <w:gridCol w:w="2894"/>
        <w:gridCol w:w="7629"/>
      </w:tblGrid>
      <w:tr w:rsidR="00193C14" w:rsidRPr="000536C9" w14:paraId="454C8944" w14:textId="77777777" w:rsidTr="00193C14">
        <w:trPr>
          <w:trHeight w:val="48"/>
        </w:trPr>
        <w:tc>
          <w:tcPr>
            <w:tcW w:w="1375" w:type="pct"/>
            <w:tcBorders>
              <w:top w:val="single" w:sz="6" w:space="0" w:color="000000"/>
              <w:left w:val="single" w:sz="6" w:space="0" w:color="000000"/>
              <w:bottom w:val="single" w:sz="6" w:space="0" w:color="000000"/>
              <w:right w:val="single" w:sz="6" w:space="0" w:color="000000"/>
            </w:tcBorders>
            <w:hideMark/>
          </w:tcPr>
          <w:p w14:paraId="30C352A8" w14:textId="77777777" w:rsidR="003F68F7" w:rsidRPr="003F68F7" w:rsidRDefault="003F68F7" w:rsidP="00193C14">
            <w:pPr>
              <w:spacing w:after="0" w:line="240" w:lineRule="auto"/>
              <w:jc w:val="center"/>
              <w:rPr>
                <w:rFonts w:ascii="Times New Roman" w:eastAsia="Times New Roman" w:hAnsi="Times New Roman" w:cs="Times New Roman"/>
                <w:color w:val="000000" w:themeColor="text1"/>
                <w:sz w:val="16"/>
                <w:szCs w:val="16"/>
              </w:rPr>
            </w:pPr>
            <w:bookmarkStart w:id="1" w:name="n1280"/>
            <w:bookmarkEnd w:id="1"/>
            <w:r w:rsidRPr="003F68F7">
              <w:rPr>
                <w:rFonts w:ascii="Times New Roman" w:eastAsia="Times New Roman" w:hAnsi="Times New Roman" w:cs="Times New Roman"/>
                <w:color w:val="000000" w:themeColor="text1"/>
                <w:sz w:val="16"/>
                <w:szCs w:val="16"/>
              </w:rPr>
              <w:t>1</w:t>
            </w:r>
          </w:p>
        </w:tc>
        <w:tc>
          <w:tcPr>
            <w:tcW w:w="3625" w:type="pct"/>
            <w:tcBorders>
              <w:top w:val="single" w:sz="6" w:space="0" w:color="000000"/>
              <w:left w:val="single" w:sz="6" w:space="0" w:color="000000"/>
              <w:bottom w:val="single" w:sz="6" w:space="0" w:color="000000"/>
              <w:right w:val="single" w:sz="6" w:space="0" w:color="000000"/>
            </w:tcBorders>
            <w:hideMark/>
          </w:tcPr>
          <w:p w14:paraId="5046C04F" w14:textId="77777777" w:rsidR="003F68F7" w:rsidRPr="003F68F7" w:rsidRDefault="003F68F7" w:rsidP="00193C14">
            <w:pPr>
              <w:spacing w:after="0" w:line="240" w:lineRule="auto"/>
              <w:jc w:val="center"/>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2</w:t>
            </w:r>
          </w:p>
        </w:tc>
      </w:tr>
      <w:tr w:rsidR="00193C14" w:rsidRPr="000536C9" w14:paraId="62B4A135" w14:textId="77777777" w:rsidTr="00193C14">
        <w:trPr>
          <w:trHeight w:val="48"/>
        </w:trPr>
        <w:tc>
          <w:tcPr>
            <w:tcW w:w="1375" w:type="pct"/>
            <w:tcBorders>
              <w:top w:val="single" w:sz="6" w:space="0" w:color="000000"/>
              <w:left w:val="single" w:sz="6" w:space="0" w:color="000000"/>
              <w:bottom w:val="single" w:sz="6" w:space="0" w:color="000000"/>
              <w:right w:val="single" w:sz="6" w:space="0" w:color="000000"/>
            </w:tcBorders>
            <w:hideMark/>
          </w:tcPr>
          <w:p w14:paraId="243AC521"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Повне найменування</w:t>
            </w:r>
          </w:p>
        </w:tc>
        <w:tc>
          <w:tcPr>
            <w:tcW w:w="3625" w:type="pct"/>
            <w:tcBorders>
              <w:top w:val="single" w:sz="6" w:space="0" w:color="000000"/>
              <w:left w:val="single" w:sz="6" w:space="0" w:color="000000"/>
              <w:bottom w:val="single" w:sz="6" w:space="0" w:color="000000"/>
              <w:right w:val="single" w:sz="6" w:space="0" w:color="000000"/>
            </w:tcBorders>
            <w:hideMark/>
          </w:tcPr>
          <w:p w14:paraId="7DA94B24" w14:textId="4C4FD153" w:rsidR="003F68F7" w:rsidRPr="003F68F7" w:rsidRDefault="006A0A20" w:rsidP="00443FEA">
            <w:pPr>
              <w:spacing w:after="0" w:line="240" w:lineRule="auto"/>
              <w:ind w:left="79"/>
              <w:rPr>
                <w:rFonts w:ascii="Times New Roman" w:eastAsia="Times New Roman" w:hAnsi="Times New Roman" w:cs="Times New Roman"/>
                <w:color w:val="000000" w:themeColor="text1"/>
                <w:sz w:val="16"/>
                <w:szCs w:val="16"/>
              </w:rPr>
            </w:pPr>
            <w:r w:rsidRPr="006A0A20">
              <w:rPr>
                <w:rFonts w:ascii="Times New Roman" w:eastAsia="Times New Roman" w:hAnsi="Times New Roman" w:cs="Times New Roman"/>
                <w:color w:val="000000" w:themeColor="text1"/>
                <w:sz w:val="16"/>
                <w:szCs w:val="16"/>
              </w:rPr>
              <w:t>ПРИВАТНЕ АКЦІОНЕРНЕ ТОВАРИСТВО "АГРОФІРМА "ТРОЯНДА"</w:t>
            </w:r>
          </w:p>
        </w:tc>
      </w:tr>
      <w:tr w:rsidR="00193C14" w:rsidRPr="000536C9" w14:paraId="00B8AC7A" w14:textId="77777777" w:rsidTr="00193C14">
        <w:trPr>
          <w:trHeight w:val="48"/>
        </w:trPr>
        <w:tc>
          <w:tcPr>
            <w:tcW w:w="1375" w:type="pct"/>
            <w:tcBorders>
              <w:top w:val="single" w:sz="6" w:space="0" w:color="000000"/>
              <w:left w:val="single" w:sz="6" w:space="0" w:color="000000"/>
              <w:bottom w:val="single" w:sz="6" w:space="0" w:color="000000"/>
              <w:right w:val="single" w:sz="6" w:space="0" w:color="000000"/>
            </w:tcBorders>
            <w:hideMark/>
          </w:tcPr>
          <w:p w14:paraId="46995548"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Ідентифікаційний код юридичної особи</w:t>
            </w:r>
          </w:p>
        </w:tc>
        <w:tc>
          <w:tcPr>
            <w:tcW w:w="3625" w:type="pct"/>
            <w:tcBorders>
              <w:top w:val="single" w:sz="6" w:space="0" w:color="000000"/>
              <w:left w:val="single" w:sz="6" w:space="0" w:color="000000"/>
              <w:bottom w:val="single" w:sz="6" w:space="0" w:color="000000"/>
              <w:right w:val="single" w:sz="6" w:space="0" w:color="000000"/>
            </w:tcBorders>
            <w:hideMark/>
          </w:tcPr>
          <w:p w14:paraId="03697BA2" w14:textId="31D4DFB1" w:rsidR="003F68F7" w:rsidRPr="006A0A20" w:rsidRDefault="006A0A20" w:rsidP="00443FEA">
            <w:pPr>
              <w:spacing w:after="0" w:line="240" w:lineRule="auto"/>
              <w:ind w:left="79"/>
              <w:rPr>
                <w:rFonts w:ascii="Times New Roman" w:eastAsia="Times New Roman" w:hAnsi="Times New Roman" w:cs="Times New Roman"/>
                <w:color w:val="000000" w:themeColor="text1"/>
                <w:sz w:val="16"/>
                <w:szCs w:val="16"/>
                <w:lang w:val="en-US"/>
              </w:rPr>
            </w:pPr>
            <w:r>
              <w:rPr>
                <w:rFonts w:ascii="Times New Roman" w:eastAsia="Times New Roman" w:hAnsi="Times New Roman" w:cs="Times New Roman"/>
                <w:color w:val="000000" w:themeColor="text1"/>
                <w:sz w:val="16"/>
                <w:szCs w:val="16"/>
                <w:lang w:val="en-US"/>
              </w:rPr>
              <w:t>03359658</w:t>
            </w:r>
          </w:p>
        </w:tc>
      </w:tr>
      <w:tr w:rsidR="00193C14" w:rsidRPr="000536C9" w14:paraId="28D35E39" w14:textId="77777777" w:rsidTr="00193C14">
        <w:trPr>
          <w:trHeight w:val="48"/>
        </w:trPr>
        <w:tc>
          <w:tcPr>
            <w:tcW w:w="1375" w:type="pct"/>
            <w:tcBorders>
              <w:top w:val="single" w:sz="6" w:space="0" w:color="000000"/>
              <w:left w:val="single" w:sz="6" w:space="0" w:color="000000"/>
              <w:bottom w:val="single" w:sz="6" w:space="0" w:color="000000"/>
              <w:right w:val="single" w:sz="6" w:space="0" w:color="000000"/>
            </w:tcBorders>
            <w:hideMark/>
          </w:tcPr>
          <w:p w14:paraId="47BD87C1"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Місцезнаходження</w:t>
            </w:r>
          </w:p>
        </w:tc>
        <w:tc>
          <w:tcPr>
            <w:tcW w:w="3625" w:type="pct"/>
            <w:tcBorders>
              <w:top w:val="single" w:sz="6" w:space="0" w:color="000000"/>
              <w:left w:val="single" w:sz="6" w:space="0" w:color="000000"/>
              <w:bottom w:val="single" w:sz="6" w:space="0" w:color="000000"/>
              <w:right w:val="single" w:sz="6" w:space="0" w:color="000000"/>
            </w:tcBorders>
            <w:hideMark/>
          </w:tcPr>
          <w:p w14:paraId="4D0DE33C" w14:textId="6173F14D" w:rsidR="003F68F7" w:rsidRPr="003F68F7" w:rsidRDefault="006A0A20" w:rsidP="00443FEA">
            <w:pPr>
              <w:spacing w:after="0" w:line="240" w:lineRule="auto"/>
              <w:ind w:left="79"/>
              <w:rPr>
                <w:rFonts w:ascii="Times New Roman" w:eastAsia="Times New Roman" w:hAnsi="Times New Roman" w:cs="Times New Roman"/>
                <w:color w:val="000000" w:themeColor="text1"/>
                <w:sz w:val="16"/>
                <w:szCs w:val="16"/>
              </w:rPr>
            </w:pPr>
            <w:r w:rsidRPr="006A0A20">
              <w:rPr>
                <w:rFonts w:ascii="Times New Roman" w:eastAsia="Times New Roman" w:hAnsi="Times New Roman" w:cs="Times New Roman"/>
                <w:color w:val="000000" w:themeColor="text1"/>
                <w:sz w:val="16"/>
                <w:szCs w:val="16"/>
              </w:rPr>
              <w:t>місто Київ, ВУЛИЦЯ ОСИПОВСЬКОГО, будинок 1-А</w:t>
            </w:r>
          </w:p>
        </w:tc>
      </w:tr>
      <w:tr w:rsidR="00193C14" w:rsidRPr="000536C9" w14:paraId="5A1746F5" w14:textId="77777777" w:rsidTr="00193C14">
        <w:trPr>
          <w:trHeight w:val="48"/>
        </w:trPr>
        <w:tc>
          <w:tcPr>
            <w:tcW w:w="1375" w:type="pct"/>
            <w:tcBorders>
              <w:top w:val="single" w:sz="6" w:space="0" w:color="000000"/>
              <w:left w:val="single" w:sz="6" w:space="0" w:color="000000"/>
              <w:bottom w:val="single" w:sz="6" w:space="0" w:color="000000"/>
              <w:right w:val="single" w:sz="6" w:space="0" w:color="000000"/>
            </w:tcBorders>
            <w:hideMark/>
          </w:tcPr>
          <w:p w14:paraId="4FD279FC"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Дата і час початку проведення загальних зборів</w:t>
            </w:r>
          </w:p>
        </w:tc>
        <w:tc>
          <w:tcPr>
            <w:tcW w:w="3625" w:type="pct"/>
            <w:tcBorders>
              <w:top w:val="single" w:sz="6" w:space="0" w:color="000000"/>
              <w:left w:val="single" w:sz="6" w:space="0" w:color="000000"/>
              <w:bottom w:val="single" w:sz="6" w:space="0" w:color="000000"/>
              <w:right w:val="single" w:sz="6" w:space="0" w:color="000000"/>
            </w:tcBorders>
            <w:hideMark/>
          </w:tcPr>
          <w:p w14:paraId="12552ACB" w14:textId="7CD2F4A0" w:rsidR="003F68F7" w:rsidRPr="000536C9" w:rsidRDefault="0036435A" w:rsidP="00443FEA">
            <w:pPr>
              <w:spacing w:after="0" w:line="240" w:lineRule="auto"/>
              <w:ind w:left="79"/>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15</w:t>
            </w:r>
            <w:r w:rsidR="003F2F99" w:rsidRPr="003F2F99">
              <w:rPr>
                <w:rFonts w:ascii="Times New Roman" w:eastAsia="Times New Roman" w:hAnsi="Times New Roman" w:cs="Times New Roman"/>
                <w:color w:val="000000" w:themeColor="text1"/>
                <w:sz w:val="16"/>
                <w:szCs w:val="16"/>
              </w:rPr>
              <w:t xml:space="preserve"> квітня 2024 року </w:t>
            </w:r>
            <w:r w:rsidR="003F68F7" w:rsidRPr="000536C9">
              <w:rPr>
                <w:rFonts w:ascii="Times New Roman" w:eastAsia="Times New Roman" w:hAnsi="Times New Roman" w:cs="Times New Roman"/>
                <w:color w:val="000000" w:themeColor="text1"/>
                <w:sz w:val="16"/>
                <w:szCs w:val="16"/>
              </w:rPr>
              <w:t xml:space="preserve">об 11 годині 00 хвилин </w:t>
            </w:r>
          </w:p>
          <w:p w14:paraId="589EAB1C" w14:textId="685778F9" w:rsidR="003F68F7" w:rsidRPr="003F68F7" w:rsidRDefault="003F68F7" w:rsidP="00443FEA">
            <w:pPr>
              <w:spacing w:after="0" w:line="240" w:lineRule="auto"/>
              <w:ind w:left="79"/>
              <w:rPr>
                <w:rFonts w:ascii="Times New Roman" w:eastAsia="Times New Roman" w:hAnsi="Times New Roman" w:cs="Times New Roman"/>
                <w:color w:val="000000" w:themeColor="text1"/>
                <w:sz w:val="16"/>
                <w:szCs w:val="16"/>
              </w:rPr>
            </w:pPr>
            <w:r w:rsidRPr="000536C9">
              <w:rPr>
                <w:rFonts w:ascii="Times New Roman" w:eastAsia="Times New Roman" w:hAnsi="Times New Roman" w:cs="Times New Roman"/>
                <w:color w:val="000000" w:themeColor="text1"/>
                <w:sz w:val="16"/>
                <w:szCs w:val="16"/>
              </w:rPr>
              <w:t>(Дата і час початку надсилання до депозитарної установи бюлетенів для голосування)</w:t>
            </w:r>
          </w:p>
        </w:tc>
      </w:tr>
      <w:tr w:rsidR="00193C14" w:rsidRPr="000536C9" w14:paraId="17E5464B" w14:textId="77777777" w:rsidTr="00193C14">
        <w:trPr>
          <w:trHeight w:val="48"/>
        </w:trPr>
        <w:tc>
          <w:tcPr>
            <w:tcW w:w="1375" w:type="pct"/>
            <w:tcBorders>
              <w:top w:val="single" w:sz="6" w:space="0" w:color="000000"/>
              <w:left w:val="single" w:sz="6" w:space="0" w:color="000000"/>
              <w:bottom w:val="single" w:sz="6" w:space="0" w:color="000000"/>
              <w:right w:val="single" w:sz="6" w:space="0" w:color="000000"/>
            </w:tcBorders>
            <w:hideMark/>
          </w:tcPr>
          <w:p w14:paraId="4A0A1386"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Спосіб проведення загальних зборів</w:t>
            </w:r>
          </w:p>
        </w:tc>
        <w:tc>
          <w:tcPr>
            <w:tcW w:w="3625" w:type="pct"/>
            <w:tcBorders>
              <w:top w:val="single" w:sz="6" w:space="0" w:color="000000"/>
              <w:left w:val="single" w:sz="6" w:space="0" w:color="000000"/>
              <w:bottom w:val="single" w:sz="6" w:space="0" w:color="000000"/>
              <w:right w:val="single" w:sz="6" w:space="0" w:color="000000"/>
            </w:tcBorders>
            <w:hideMark/>
          </w:tcPr>
          <w:p w14:paraId="7F9BD271" w14:textId="164F9EBC" w:rsidR="003F68F7" w:rsidRPr="003F68F7" w:rsidRDefault="003F68F7" w:rsidP="00443FEA">
            <w:pPr>
              <w:spacing w:after="0" w:line="240" w:lineRule="auto"/>
              <w:ind w:left="79"/>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опитування (дистанційно)</w:t>
            </w:r>
          </w:p>
        </w:tc>
      </w:tr>
      <w:tr w:rsidR="00193C14" w:rsidRPr="000536C9" w14:paraId="4B1A0F0B" w14:textId="77777777" w:rsidTr="00193C14">
        <w:trPr>
          <w:trHeight w:val="48"/>
        </w:trPr>
        <w:tc>
          <w:tcPr>
            <w:tcW w:w="1375" w:type="pct"/>
            <w:tcBorders>
              <w:top w:val="single" w:sz="6" w:space="0" w:color="000000"/>
              <w:left w:val="single" w:sz="6" w:space="0" w:color="000000"/>
              <w:bottom w:val="single" w:sz="6" w:space="0" w:color="000000"/>
              <w:right w:val="single" w:sz="6" w:space="0" w:color="000000"/>
            </w:tcBorders>
            <w:hideMark/>
          </w:tcPr>
          <w:p w14:paraId="51C66DDB"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Час початку і закінчення реєстрації акціонерів для участі у загальних зборах</w:t>
            </w:r>
          </w:p>
        </w:tc>
        <w:tc>
          <w:tcPr>
            <w:tcW w:w="3625" w:type="pct"/>
            <w:tcBorders>
              <w:top w:val="single" w:sz="6" w:space="0" w:color="000000"/>
              <w:left w:val="single" w:sz="6" w:space="0" w:color="000000"/>
              <w:bottom w:val="single" w:sz="6" w:space="0" w:color="000000"/>
              <w:right w:val="single" w:sz="6" w:space="0" w:color="000000"/>
            </w:tcBorders>
            <w:hideMark/>
          </w:tcPr>
          <w:p w14:paraId="66951893" w14:textId="1E039019" w:rsidR="003F68F7" w:rsidRPr="000536C9" w:rsidRDefault="003F68F7" w:rsidP="00443FEA">
            <w:pPr>
              <w:spacing w:after="0" w:line="240" w:lineRule="auto"/>
              <w:ind w:left="79" w:right="175"/>
              <w:rPr>
                <w:rFonts w:ascii="Times New Roman" w:eastAsia="Times New Roman" w:hAnsi="Times New Roman" w:cs="Times New Roman"/>
                <w:color w:val="000000" w:themeColor="text1"/>
                <w:sz w:val="16"/>
                <w:szCs w:val="16"/>
              </w:rPr>
            </w:pPr>
            <w:r w:rsidRPr="000536C9">
              <w:rPr>
                <w:rFonts w:ascii="Times New Roman" w:eastAsia="Times New Roman" w:hAnsi="Times New Roman" w:cs="Times New Roman"/>
                <w:color w:val="000000" w:themeColor="text1"/>
                <w:sz w:val="16"/>
                <w:szCs w:val="16"/>
              </w:rPr>
              <w:t>Дата і час початку реєстрації акціонерів д</w:t>
            </w:r>
            <w:r w:rsidR="00E05856">
              <w:rPr>
                <w:rFonts w:ascii="Times New Roman" w:eastAsia="Times New Roman" w:hAnsi="Times New Roman" w:cs="Times New Roman"/>
                <w:color w:val="000000" w:themeColor="text1"/>
                <w:sz w:val="16"/>
                <w:szCs w:val="16"/>
              </w:rPr>
              <w:t>ля участі у загальних зборах: 15</w:t>
            </w:r>
            <w:r w:rsidRPr="000536C9">
              <w:rPr>
                <w:rFonts w:ascii="Times New Roman" w:eastAsia="Times New Roman" w:hAnsi="Times New Roman" w:cs="Times New Roman"/>
                <w:color w:val="000000" w:themeColor="text1"/>
                <w:sz w:val="16"/>
                <w:szCs w:val="16"/>
              </w:rPr>
              <w:t xml:space="preserve"> </w:t>
            </w:r>
            <w:r w:rsidR="00087EB9">
              <w:rPr>
                <w:rFonts w:ascii="Times New Roman" w:eastAsia="Times New Roman" w:hAnsi="Times New Roman" w:cs="Times New Roman"/>
                <w:color w:val="000000" w:themeColor="text1"/>
                <w:sz w:val="16"/>
                <w:szCs w:val="16"/>
              </w:rPr>
              <w:t>квіт</w:t>
            </w:r>
            <w:r w:rsidR="00087EB9" w:rsidRPr="000536C9">
              <w:rPr>
                <w:rFonts w:ascii="Times New Roman" w:eastAsia="Times New Roman" w:hAnsi="Times New Roman" w:cs="Times New Roman"/>
                <w:color w:val="000000" w:themeColor="text1"/>
                <w:sz w:val="16"/>
                <w:szCs w:val="16"/>
              </w:rPr>
              <w:t xml:space="preserve">ня </w:t>
            </w:r>
            <w:r w:rsidRPr="000536C9">
              <w:rPr>
                <w:rFonts w:ascii="Times New Roman" w:eastAsia="Times New Roman" w:hAnsi="Times New Roman" w:cs="Times New Roman"/>
                <w:color w:val="000000" w:themeColor="text1"/>
                <w:sz w:val="16"/>
                <w:szCs w:val="16"/>
              </w:rPr>
              <w:t>2024 року об 11 годині 00 хвилин.</w:t>
            </w:r>
          </w:p>
          <w:p w14:paraId="00DC9DD1" w14:textId="77777777" w:rsidR="003F68F7" w:rsidRPr="000536C9" w:rsidRDefault="003F68F7" w:rsidP="00443FEA">
            <w:pPr>
              <w:spacing w:after="0" w:line="240" w:lineRule="auto"/>
              <w:ind w:left="79" w:right="175"/>
              <w:rPr>
                <w:rFonts w:ascii="Times New Roman" w:eastAsia="Times New Roman" w:hAnsi="Times New Roman" w:cs="Times New Roman"/>
                <w:color w:val="000000" w:themeColor="text1"/>
                <w:sz w:val="16"/>
                <w:szCs w:val="16"/>
              </w:rPr>
            </w:pPr>
          </w:p>
          <w:p w14:paraId="2A9F094F" w14:textId="1DF120F1" w:rsidR="003F68F7" w:rsidRPr="000536C9" w:rsidRDefault="003F68F7" w:rsidP="00443FEA">
            <w:pPr>
              <w:spacing w:after="0" w:line="240" w:lineRule="auto"/>
              <w:ind w:left="79" w:right="175"/>
              <w:rPr>
                <w:rFonts w:ascii="Times New Roman" w:eastAsia="Times New Roman" w:hAnsi="Times New Roman" w:cs="Times New Roman"/>
                <w:color w:val="000000" w:themeColor="text1"/>
                <w:sz w:val="16"/>
                <w:szCs w:val="16"/>
              </w:rPr>
            </w:pPr>
            <w:r w:rsidRPr="000536C9">
              <w:rPr>
                <w:rFonts w:ascii="Times New Roman" w:eastAsia="Times New Roman" w:hAnsi="Times New Roman" w:cs="Times New Roman"/>
                <w:color w:val="000000" w:themeColor="text1"/>
                <w:sz w:val="16"/>
                <w:szCs w:val="16"/>
              </w:rPr>
              <w:t xml:space="preserve">Дата і час закінчення реєстрації акціонерів для участі у загальних зборах: </w:t>
            </w:r>
            <w:r w:rsidR="00E05856">
              <w:rPr>
                <w:rFonts w:ascii="Times New Roman" w:eastAsia="Times New Roman" w:hAnsi="Times New Roman" w:cs="Times New Roman"/>
                <w:color w:val="000000" w:themeColor="text1"/>
                <w:sz w:val="16"/>
                <w:szCs w:val="16"/>
              </w:rPr>
              <w:t>25</w:t>
            </w:r>
            <w:r w:rsidRPr="000536C9">
              <w:rPr>
                <w:rFonts w:ascii="Times New Roman" w:eastAsia="Times New Roman" w:hAnsi="Times New Roman" w:cs="Times New Roman"/>
                <w:color w:val="000000" w:themeColor="text1"/>
                <w:sz w:val="16"/>
                <w:szCs w:val="16"/>
              </w:rPr>
              <w:t xml:space="preserve"> </w:t>
            </w:r>
            <w:r w:rsidR="00087EB9">
              <w:rPr>
                <w:rFonts w:ascii="Times New Roman" w:eastAsia="Times New Roman" w:hAnsi="Times New Roman" w:cs="Times New Roman"/>
                <w:color w:val="000000" w:themeColor="text1"/>
                <w:sz w:val="16"/>
                <w:szCs w:val="16"/>
              </w:rPr>
              <w:t>квіт</w:t>
            </w:r>
            <w:r w:rsidR="00087EB9" w:rsidRPr="000536C9">
              <w:rPr>
                <w:rFonts w:ascii="Times New Roman" w:eastAsia="Times New Roman" w:hAnsi="Times New Roman" w:cs="Times New Roman"/>
                <w:color w:val="000000" w:themeColor="text1"/>
                <w:sz w:val="16"/>
                <w:szCs w:val="16"/>
              </w:rPr>
              <w:t xml:space="preserve">ня </w:t>
            </w:r>
            <w:r w:rsidRPr="000536C9">
              <w:rPr>
                <w:rFonts w:ascii="Times New Roman" w:eastAsia="Times New Roman" w:hAnsi="Times New Roman" w:cs="Times New Roman"/>
                <w:color w:val="000000" w:themeColor="text1"/>
                <w:sz w:val="16"/>
                <w:szCs w:val="16"/>
              </w:rPr>
              <w:t>2024 року о 18 годині 00 хвилин.</w:t>
            </w:r>
          </w:p>
          <w:p w14:paraId="3234DFE3" w14:textId="77777777" w:rsidR="003F68F7" w:rsidRPr="000536C9" w:rsidRDefault="003F68F7" w:rsidP="00443FEA">
            <w:pPr>
              <w:spacing w:after="0" w:line="240" w:lineRule="auto"/>
              <w:ind w:left="79" w:right="175"/>
              <w:rPr>
                <w:rFonts w:ascii="Times New Roman" w:eastAsia="Times New Roman" w:hAnsi="Times New Roman" w:cs="Times New Roman"/>
                <w:color w:val="000000" w:themeColor="text1"/>
                <w:sz w:val="16"/>
                <w:szCs w:val="16"/>
              </w:rPr>
            </w:pPr>
          </w:p>
          <w:p w14:paraId="447156C1" w14:textId="317DD1AF" w:rsidR="003F68F7" w:rsidRPr="003F68F7" w:rsidRDefault="003F68F7" w:rsidP="00443FEA">
            <w:pPr>
              <w:spacing w:after="0" w:line="240" w:lineRule="auto"/>
              <w:ind w:left="79" w:right="175"/>
              <w:rPr>
                <w:rFonts w:ascii="Times New Roman" w:eastAsia="Times New Roman" w:hAnsi="Times New Roman" w:cs="Times New Roman"/>
                <w:color w:val="000000" w:themeColor="text1"/>
                <w:sz w:val="16"/>
                <w:szCs w:val="16"/>
              </w:rPr>
            </w:pPr>
            <w:r w:rsidRPr="000536C9">
              <w:rPr>
                <w:rFonts w:ascii="Times New Roman" w:eastAsia="Times New Roman" w:hAnsi="Times New Roman" w:cs="Times New Roman"/>
                <w:color w:val="000000" w:themeColor="text1"/>
                <w:sz w:val="16"/>
                <w:szCs w:val="16"/>
              </w:rPr>
              <w:t>Реєстрація проводиться порядку встановленому  розділом XIII Порядку скликання та проведення дистанційних загальних зборів акціонерів, затвердженим рішенням Національної комісії з цінних паперів та фондового ринку від 06 березня 2023 року №236 (далі за текстом – Порядок).</w:t>
            </w:r>
          </w:p>
        </w:tc>
      </w:tr>
      <w:tr w:rsidR="00193C14" w:rsidRPr="000536C9" w14:paraId="3B004D60" w14:textId="77777777" w:rsidTr="00193C14">
        <w:trPr>
          <w:trHeight w:val="48"/>
        </w:trPr>
        <w:tc>
          <w:tcPr>
            <w:tcW w:w="1375" w:type="pct"/>
            <w:tcBorders>
              <w:top w:val="single" w:sz="6" w:space="0" w:color="000000"/>
              <w:left w:val="single" w:sz="6" w:space="0" w:color="000000"/>
              <w:bottom w:val="single" w:sz="6" w:space="0" w:color="000000"/>
              <w:right w:val="single" w:sz="6" w:space="0" w:color="000000"/>
            </w:tcBorders>
            <w:hideMark/>
          </w:tcPr>
          <w:p w14:paraId="41BFE62C"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Дата складення переліку акціонерів, які мають право на участь у загальних зборах</w:t>
            </w:r>
          </w:p>
        </w:tc>
        <w:tc>
          <w:tcPr>
            <w:tcW w:w="3625" w:type="pct"/>
            <w:tcBorders>
              <w:top w:val="single" w:sz="6" w:space="0" w:color="000000"/>
              <w:left w:val="single" w:sz="6" w:space="0" w:color="000000"/>
              <w:bottom w:val="single" w:sz="6" w:space="0" w:color="000000"/>
              <w:right w:val="single" w:sz="6" w:space="0" w:color="000000"/>
            </w:tcBorders>
            <w:hideMark/>
          </w:tcPr>
          <w:p w14:paraId="79EE0344" w14:textId="2CC0CB3E" w:rsidR="003F68F7" w:rsidRPr="003F68F7" w:rsidRDefault="00E05856" w:rsidP="00193C14">
            <w:pPr>
              <w:spacing w:after="0" w:line="240" w:lineRule="auto"/>
              <w:rPr>
                <w:rFonts w:ascii="Times New Roman" w:eastAsia="Times New Roman" w:hAnsi="Times New Roman" w:cs="Times New Roman"/>
                <w:color w:val="000000" w:themeColor="text1"/>
                <w:sz w:val="16"/>
                <w:szCs w:val="16"/>
              </w:rPr>
            </w:pPr>
            <w:r w:rsidRPr="00BC1E25">
              <w:rPr>
                <w:rFonts w:ascii="Times New Roman" w:eastAsia="Times New Roman" w:hAnsi="Times New Roman" w:cs="Times New Roman"/>
                <w:color w:val="000000" w:themeColor="text1"/>
                <w:sz w:val="16"/>
                <w:szCs w:val="16"/>
              </w:rPr>
              <w:t>22</w:t>
            </w:r>
            <w:r w:rsidR="00154487" w:rsidRPr="00BC1E25">
              <w:rPr>
                <w:rFonts w:ascii="Times New Roman" w:eastAsia="Times New Roman" w:hAnsi="Times New Roman" w:cs="Times New Roman"/>
                <w:color w:val="000000" w:themeColor="text1"/>
                <w:sz w:val="16"/>
                <w:szCs w:val="16"/>
              </w:rPr>
              <w:t>.04</w:t>
            </w:r>
            <w:r w:rsidR="003F68F7" w:rsidRPr="00BC1E25">
              <w:rPr>
                <w:rFonts w:ascii="Times New Roman" w:eastAsia="Times New Roman" w:hAnsi="Times New Roman" w:cs="Times New Roman"/>
                <w:color w:val="000000" w:themeColor="text1"/>
                <w:sz w:val="16"/>
                <w:szCs w:val="16"/>
              </w:rPr>
              <w:t>.2024</w:t>
            </w:r>
          </w:p>
        </w:tc>
      </w:tr>
      <w:tr w:rsidR="00193C14" w:rsidRPr="000536C9" w14:paraId="4A56C1EF" w14:textId="77777777" w:rsidTr="00193C14">
        <w:trPr>
          <w:trHeight w:val="48"/>
        </w:trPr>
        <w:tc>
          <w:tcPr>
            <w:tcW w:w="1375" w:type="pct"/>
            <w:tcBorders>
              <w:top w:val="single" w:sz="6" w:space="0" w:color="000000"/>
              <w:left w:val="single" w:sz="6" w:space="0" w:color="000000"/>
              <w:bottom w:val="single" w:sz="6" w:space="0" w:color="000000"/>
              <w:right w:val="single" w:sz="6" w:space="0" w:color="000000"/>
            </w:tcBorders>
            <w:hideMark/>
          </w:tcPr>
          <w:p w14:paraId="15A53784"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Проект порядку денного / порядок денний</w:t>
            </w:r>
            <w:r w:rsidRPr="003F68F7">
              <w:rPr>
                <w:rFonts w:ascii="Times New Roman" w:eastAsia="Times New Roman" w:hAnsi="Times New Roman" w:cs="Times New Roman"/>
                <w:b/>
                <w:bCs/>
                <w:color w:val="000000" w:themeColor="text1"/>
                <w:sz w:val="16"/>
                <w:szCs w:val="16"/>
                <w:vertAlign w:val="superscript"/>
              </w:rPr>
              <w:t>-2</w:t>
            </w:r>
          </w:p>
        </w:tc>
        <w:tc>
          <w:tcPr>
            <w:tcW w:w="3625" w:type="pct"/>
            <w:tcBorders>
              <w:top w:val="single" w:sz="6" w:space="0" w:color="000000"/>
              <w:left w:val="single" w:sz="6" w:space="0" w:color="000000"/>
              <w:bottom w:val="single" w:sz="6" w:space="0" w:color="000000"/>
              <w:right w:val="single" w:sz="6" w:space="0" w:color="000000"/>
            </w:tcBorders>
            <w:hideMark/>
          </w:tcPr>
          <w:p w14:paraId="47F3A645" w14:textId="4D840EF1" w:rsidR="003F68F7" w:rsidRPr="000536C9" w:rsidRDefault="003F68F7" w:rsidP="00BC1E25">
            <w:pPr>
              <w:spacing w:after="0" w:line="240" w:lineRule="auto"/>
              <w:ind w:left="73" w:right="175"/>
              <w:rPr>
                <w:rFonts w:ascii="Times New Roman" w:eastAsia="Times New Roman" w:hAnsi="Times New Roman" w:cs="Times New Roman"/>
                <w:color w:val="000000" w:themeColor="text1"/>
                <w:sz w:val="16"/>
                <w:szCs w:val="16"/>
              </w:rPr>
            </w:pPr>
            <w:r w:rsidRPr="000536C9">
              <w:rPr>
                <w:rFonts w:ascii="Times New Roman" w:eastAsia="Times New Roman" w:hAnsi="Times New Roman" w:cs="Times New Roman"/>
                <w:color w:val="000000" w:themeColor="text1"/>
                <w:sz w:val="16"/>
                <w:szCs w:val="16"/>
              </w:rPr>
              <w:t xml:space="preserve">1. </w:t>
            </w:r>
            <w:r w:rsidR="00E05856" w:rsidRPr="00E05856">
              <w:rPr>
                <w:rFonts w:ascii="Times New Roman" w:eastAsia="Times New Roman" w:hAnsi="Times New Roman" w:cs="Times New Roman"/>
                <w:color w:val="000000" w:themeColor="text1"/>
                <w:sz w:val="16"/>
                <w:szCs w:val="16"/>
              </w:rPr>
              <w:t>Розгляд з</w:t>
            </w:r>
            <w:r w:rsidR="00E05856">
              <w:rPr>
                <w:rFonts w:ascii="Times New Roman" w:eastAsia="Times New Roman" w:hAnsi="Times New Roman" w:cs="Times New Roman"/>
                <w:color w:val="000000" w:themeColor="text1"/>
                <w:sz w:val="16"/>
                <w:szCs w:val="16"/>
              </w:rPr>
              <w:t>віту Дирекції Товариства за 2023</w:t>
            </w:r>
            <w:r w:rsidR="00E05856" w:rsidRPr="00E05856">
              <w:rPr>
                <w:rFonts w:ascii="Times New Roman" w:eastAsia="Times New Roman" w:hAnsi="Times New Roman" w:cs="Times New Roman"/>
                <w:color w:val="000000" w:themeColor="text1"/>
                <w:sz w:val="16"/>
                <w:szCs w:val="16"/>
              </w:rPr>
              <w:t xml:space="preserve"> рік та прийняття рішенн</w:t>
            </w:r>
            <w:r w:rsidR="00E05856">
              <w:rPr>
                <w:rFonts w:ascii="Times New Roman" w:eastAsia="Times New Roman" w:hAnsi="Times New Roman" w:cs="Times New Roman"/>
                <w:color w:val="000000" w:themeColor="text1"/>
                <w:sz w:val="16"/>
                <w:szCs w:val="16"/>
              </w:rPr>
              <w:t>я за результатами його розгляду</w:t>
            </w:r>
            <w:r w:rsidR="00087EB9" w:rsidRPr="00087EB9">
              <w:rPr>
                <w:rFonts w:ascii="Times New Roman" w:eastAsia="Times New Roman" w:hAnsi="Times New Roman" w:cs="Times New Roman"/>
                <w:color w:val="000000" w:themeColor="text1"/>
                <w:sz w:val="16"/>
                <w:szCs w:val="16"/>
              </w:rPr>
              <w:t>.</w:t>
            </w:r>
          </w:p>
          <w:p w14:paraId="693E7264" w14:textId="64DD05C8" w:rsidR="003F68F7" w:rsidRPr="000536C9" w:rsidRDefault="003F68F7" w:rsidP="00BC1E25">
            <w:pPr>
              <w:spacing w:after="0" w:line="240" w:lineRule="auto"/>
              <w:ind w:left="73" w:right="175"/>
              <w:jc w:val="both"/>
              <w:rPr>
                <w:rFonts w:ascii="Times New Roman" w:eastAsia="Times New Roman" w:hAnsi="Times New Roman" w:cs="Times New Roman"/>
                <w:color w:val="000000" w:themeColor="text1"/>
                <w:sz w:val="16"/>
                <w:szCs w:val="16"/>
              </w:rPr>
            </w:pPr>
            <w:r w:rsidRPr="000536C9">
              <w:rPr>
                <w:rFonts w:ascii="Times New Roman" w:eastAsia="Times New Roman" w:hAnsi="Times New Roman" w:cs="Times New Roman"/>
                <w:color w:val="000000" w:themeColor="text1"/>
                <w:sz w:val="16"/>
                <w:szCs w:val="16"/>
              </w:rPr>
              <w:t xml:space="preserve">2. </w:t>
            </w:r>
            <w:r w:rsidR="00E05856" w:rsidRPr="00E05856">
              <w:rPr>
                <w:rFonts w:ascii="Times New Roman" w:eastAsia="Times New Roman" w:hAnsi="Times New Roman" w:cs="Times New Roman"/>
                <w:color w:val="000000" w:themeColor="text1"/>
                <w:sz w:val="16"/>
                <w:szCs w:val="16"/>
              </w:rPr>
              <w:t>Звіт На</w:t>
            </w:r>
            <w:r w:rsidR="00E05856">
              <w:rPr>
                <w:rFonts w:ascii="Times New Roman" w:eastAsia="Times New Roman" w:hAnsi="Times New Roman" w:cs="Times New Roman"/>
                <w:color w:val="000000" w:themeColor="text1"/>
                <w:sz w:val="16"/>
                <w:szCs w:val="16"/>
              </w:rPr>
              <w:t>глядової ради Товариства за 2023</w:t>
            </w:r>
            <w:r w:rsidR="00E05856" w:rsidRPr="00E05856">
              <w:rPr>
                <w:rFonts w:ascii="Times New Roman" w:eastAsia="Times New Roman" w:hAnsi="Times New Roman" w:cs="Times New Roman"/>
                <w:color w:val="000000" w:themeColor="text1"/>
                <w:sz w:val="16"/>
                <w:szCs w:val="16"/>
              </w:rPr>
              <w:t xml:space="preserve"> рік та прийняття рішення за результатами його розгляду.</w:t>
            </w:r>
          </w:p>
          <w:p w14:paraId="1BB7518E" w14:textId="74E09F41" w:rsidR="003F68F7" w:rsidRPr="000536C9" w:rsidRDefault="003F68F7" w:rsidP="00BC1E25">
            <w:pPr>
              <w:spacing w:after="0" w:line="240" w:lineRule="auto"/>
              <w:ind w:left="73" w:right="175"/>
              <w:jc w:val="both"/>
              <w:rPr>
                <w:rFonts w:ascii="Times New Roman" w:eastAsia="Times New Roman" w:hAnsi="Times New Roman" w:cs="Times New Roman"/>
                <w:color w:val="000000" w:themeColor="text1"/>
                <w:sz w:val="16"/>
                <w:szCs w:val="16"/>
              </w:rPr>
            </w:pPr>
            <w:r w:rsidRPr="000536C9">
              <w:rPr>
                <w:rFonts w:ascii="Times New Roman" w:eastAsia="Times New Roman" w:hAnsi="Times New Roman" w:cs="Times New Roman"/>
                <w:color w:val="000000" w:themeColor="text1"/>
                <w:sz w:val="16"/>
                <w:szCs w:val="16"/>
              </w:rPr>
              <w:t xml:space="preserve">3. </w:t>
            </w:r>
            <w:r w:rsidR="00E05856" w:rsidRPr="00E05856">
              <w:rPr>
                <w:rFonts w:ascii="Times New Roman" w:eastAsia="Times New Roman" w:hAnsi="Times New Roman" w:cs="Times New Roman"/>
                <w:color w:val="000000" w:themeColor="text1"/>
                <w:sz w:val="16"/>
                <w:szCs w:val="16"/>
              </w:rPr>
              <w:t>Затвердження  результатів фінансово-господарської ді</w:t>
            </w:r>
            <w:r w:rsidR="00E05856">
              <w:rPr>
                <w:rFonts w:ascii="Times New Roman" w:eastAsia="Times New Roman" w:hAnsi="Times New Roman" w:cs="Times New Roman"/>
                <w:color w:val="000000" w:themeColor="text1"/>
                <w:sz w:val="16"/>
                <w:szCs w:val="16"/>
              </w:rPr>
              <w:t>яльності Товариства за 2023 рік</w:t>
            </w:r>
            <w:r w:rsidR="00087EB9" w:rsidRPr="00087EB9">
              <w:rPr>
                <w:rFonts w:ascii="Times New Roman" w:eastAsia="Times New Roman" w:hAnsi="Times New Roman" w:cs="Times New Roman"/>
                <w:color w:val="000000" w:themeColor="text1"/>
                <w:sz w:val="16"/>
                <w:szCs w:val="16"/>
              </w:rPr>
              <w:t>.</w:t>
            </w:r>
          </w:p>
          <w:p w14:paraId="62C0654A" w14:textId="29921F34" w:rsidR="003F68F7" w:rsidRPr="000536C9" w:rsidRDefault="003F68F7" w:rsidP="00BC1E25">
            <w:pPr>
              <w:spacing w:after="0" w:line="240" w:lineRule="auto"/>
              <w:ind w:left="73" w:right="175"/>
              <w:jc w:val="both"/>
              <w:rPr>
                <w:rFonts w:ascii="Times New Roman" w:eastAsia="Times New Roman" w:hAnsi="Times New Roman" w:cs="Times New Roman"/>
                <w:color w:val="000000" w:themeColor="text1"/>
                <w:sz w:val="16"/>
                <w:szCs w:val="16"/>
              </w:rPr>
            </w:pPr>
            <w:r w:rsidRPr="000536C9">
              <w:rPr>
                <w:rFonts w:ascii="Times New Roman" w:eastAsia="Times New Roman" w:hAnsi="Times New Roman" w:cs="Times New Roman"/>
                <w:color w:val="000000" w:themeColor="text1"/>
                <w:sz w:val="16"/>
                <w:szCs w:val="16"/>
              </w:rPr>
              <w:t xml:space="preserve">4. </w:t>
            </w:r>
            <w:r w:rsidR="00087EB9" w:rsidRPr="00087EB9">
              <w:rPr>
                <w:rFonts w:ascii="Times New Roman" w:eastAsia="Times New Roman" w:hAnsi="Times New Roman" w:cs="Times New Roman"/>
                <w:color w:val="000000" w:themeColor="text1"/>
                <w:sz w:val="16"/>
                <w:szCs w:val="16"/>
              </w:rPr>
              <w:t xml:space="preserve">Розподіл прибутку або покриття збитків </w:t>
            </w:r>
            <w:r w:rsidR="00E05856" w:rsidRPr="00E05856">
              <w:rPr>
                <w:rFonts w:ascii="Times New Roman" w:eastAsia="Times New Roman" w:hAnsi="Times New Roman" w:cs="Times New Roman"/>
                <w:color w:val="000000" w:themeColor="text1"/>
                <w:sz w:val="16"/>
                <w:szCs w:val="16"/>
              </w:rPr>
              <w:t xml:space="preserve">Товариства </w:t>
            </w:r>
            <w:r w:rsidR="00087EB9" w:rsidRPr="00087EB9">
              <w:rPr>
                <w:rFonts w:ascii="Times New Roman" w:eastAsia="Times New Roman" w:hAnsi="Times New Roman" w:cs="Times New Roman"/>
                <w:color w:val="000000" w:themeColor="text1"/>
                <w:sz w:val="16"/>
                <w:szCs w:val="16"/>
              </w:rPr>
              <w:t>за 2023 рік з урахуванням вимог, передбачених Законом.</w:t>
            </w:r>
          </w:p>
          <w:p w14:paraId="7E4F7C0C" w14:textId="112FDEFC" w:rsidR="007961F7" w:rsidRPr="003F68F7" w:rsidRDefault="00FD7627" w:rsidP="00BC1E25">
            <w:pPr>
              <w:spacing w:after="0" w:line="240" w:lineRule="auto"/>
              <w:ind w:left="73" w:right="175"/>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5</w:t>
            </w:r>
            <w:r w:rsidR="003F68F7" w:rsidRPr="000536C9">
              <w:rPr>
                <w:rFonts w:ascii="Times New Roman" w:eastAsia="Times New Roman" w:hAnsi="Times New Roman" w:cs="Times New Roman"/>
                <w:color w:val="000000" w:themeColor="text1"/>
                <w:sz w:val="16"/>
                <w:szCs w:val="16"/>
              </w:rPr>
              <w:t xml:space="preserve">. </w:t>
            </w:r>
            <w:r w:rsidR="00E05856" w:rsidRPr="00E05856">
              <w:rPr>
                <w:rFonts w:ascii="Times New Roman" w:eastAsia="Times New Roman" w:hAnsi="Times New Roman" w:cs="Times New Roman"/>
                <w:color w:val="000000" w:themeColor="text1"/>
                <w:sz w:val="16"/>
                <w:szCs w:val="16"/>
              </w:rPr>
              <w:t>Попереднє надання згоди на вчинення значних правочинів. Підтвердження повноважень Директора Товариства, як Голови Дирекції, щодо укладення та підписання зазначених в цьому рішенні правочинів і документів пов’язаних з ними.</w:t>
            </w:r>
          </w:p>
        </w:tc>
      </w:tr>
      <w:tr w:rsidR="00193C14" w:rsidRPr="000536C9" w14:paraId="6BFFC311" w14:textId="77777777" w:rsidTr="00193C14">
        <w:trPr>
          <w:trHeight w:val="48"/>
        </w:trPr>
        <w:tc>
          <w:tcPr>
            <w:tcW w:w="1375" w:type="pct"/>
            <w:tcBorders>
              <w:top w:val="single" w:sz="6" w:space="0" w:color="000000"/>
              <w:left w:val="single" w:sz="6" w:space="0" w:color="000000"/>
              <w:bottom w:val="single" w:sz="6" w:space="0" w:color="000000"/>
              <w:right w:val="single" w:sz="6" w:space="0" w:color="000000"/>
            </w:tcBorders>
            <w:hideMark/>
          </w:tcPr>
          <w:p w14:paraId="7D5AC51D"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Проекти рішень (крім кумулятивного голосування) з кожного питання, включеного до проекту порядку денного</w:t>
            </w:r>
          </w:p>
        </w:tc>
        <w:tc>
          <w:tcPr>
            <w:tcW w:w="3625" w:type="pct"/>
            <w:tcBorders>
              <w:top w:val="single" w:sz="6" w:space="0" w:color="000000"/>
              <w:left w:val="single" w:sz="6" w:space="0" w:color="000000"/>
              <w:bottom w:val="single" w:sz="6" w:space="0" w:color="000000"/>
              <w:right w:val="single" w:sz="6" w:space="0" w:color="000000"/>
            </w:tcBorders>
            <w:hideMark/>
          </w:tcPr>
          <w:p w14:paraId="3A2493C0" w14:textId="49560EC1" w:rsidR="00154487" w:rsidRPr="00E63BCA" w:rsidRDefault="00154487" w:rsidP="00BC1E25">
            <w:pPr>
              <w:spacing w:after="0" w:line="240" w:lineRule="auto"/>
              <w:ind w:left="73" w:right="175"/>
              <w:jc w:val="both"/>
              <w:rPr>
                <w:rFonts w:ascii="Times New Roman" w:hAnsi="Times New Roman" w:cs="Times New Roman"/>
                <w:color w:val="000000" w:themeColor="text1"/>
                <w:sz w:val="16"/>
                <w:szCs w:val="16"/>
                <w:lang w:val="ru-RU"/>
              </w:rPr>
            </w:pPr>
            <w:r w:rsidRPr="00154487">
              <w:rPr>
                <w:rFonts w:ascii="Times New Roman" w:hAnsi="Times New Roman" w:cs="Times New Roman"/>
                <w:color w:val="000000" w:themeColor="text1"/>
                <w:sz w:val="16"/>
                <w:szCs w:val="16"/>
              </w:rPr>
              <w:t xml:space="preserve">1. </w:t>
            </w:r>
            <w:r w:rsidR="00E63BCA" w:rsidRPr="00E63BCA">
              <w:rPr>
                <w:rFonts w:ascii="Times New Roman" w:hAnsi="Times New Roman" w:cs="Times New Roman"/>
                <w:color w:val="000000" w:themeColor="text1"/>
                <w:sz w:val="16"/>
                <w:szCs w:val="16"/>
              </w:rPr>
              <w:t>Розгляд звіту Дирекції Товариства за 2023 рік та прийняття рішення за результатами його розгляду</w:t>
            </w:r>
            <w:r w:rsidR="00E63BCA">
              <w:rPr>
                <w:rFonts w:ascii="Times New Roman" w:hAnsi="Times New Roman" w:cs="Times New Roman"/>
                <w:color w:val="000000" w:themeColor="text1"/>
                <w:sz w:val="16"/>
                <w:szCs w:val="16"/>
                <w:lang w:val="ru-RU"/>
              </w:rPr>
              <w:t>.</w:t>
            </w:r>
          </w:p>
          <w:p w14:paraId="28450564" w14:textId="3E2DA0F3" w:rsidR="00154487" w:rsidRPr="00154487" w:rsidRDefault="00154487" w:rsidP="00BC1E25">
            <w:pPr>
              <w:spacing w:after="0" w:line="240" w:lineRule="auto"/>
              <w:ind w:left="73" w:right="175"/>
              <w:jc w:val="both"/>
              <w:rPr>
                <w:rFonts w:ascii="Times New Roman" w:hAnsi="Times New Roman" w:cs="Times New Roman"/>
                <w:color w:val="000000" w:themeColor="text1"/>
                <w:sz w:val="16"/>
                <w:szCs w:val="16"/>
              </w:rPr>
            </w:pPr>
            <w:r w:rsidRPr="00154487">
              <w:rPr>
                <w:rFonts w:ascii="Times New Roman" w:hAnsi="Times New Roman" w:cs="Times New Roman"/>
                <w:i/>
                <w:color w:val="000000" w:themeColor="text1"/>
                <w:sz w:val="16"/>
                <w:szCs w:val="16"/>
              </w:rPr>
              <w:t>Проект рішення:</w:t>
            </w:r>
            <w:r w:rsidRPr="00154487">
              <w:rPr>
                <w:rFonts w:ascii="Times New Roman" w:hAnsi="Times New Roman" w:cs="Times New Roman"/>
                <w:color w:val="000000" w:themeColor="text1"/>
                <w:sz w:val="16"/>
                <w:szCs w:val="16"/>
              </w:rPr>
              <w:t xml:space="preserve"> </w:t>
            </w:r>
            <w:r w:rsidR="00E63BCA" w:rsidRPr="00E63BCA">
              <w:rPr>
                <w:rFonts w:ascii="Times New Roman" w:hAnsi="Times New Roman" w:cs="Times New Roman"/>
                <w:color w:val="000000" w:themeColor="text1"/>
                <w:sz w:val="16"/>
                <w:szCs w:val="16"/>
              </w:rPr>
              <w:t xml:space="preserve">Затвердити </w:t>
            </w:r>
            <w:r w:rsidR="00E63BCA">
              <w:rPr>
                <w:rFonts w:ascii="Times New Roman" w:hAnsi="Times New Roman" w:cs="Times New Roman"/>
                <w:color w:val="000000" w:themeColor="text1"/>
                <w:sz w:val="16"/>
                <w:szCs w:val="16"/>
              </w:rPr>
              <w:t>звіт Дирекції Товариства за 2023</w:t>
            </w:r>
            <w:r w:rsidR="00E63BCA" w:rsidRPr="00E63BCA">
              <w:rPr>
                <w:rFonts w:ascii="Times New Roman" w:hAnsi="Times New Roman" w:cs="Times New Roman"/>
                <w:color w:val="000000" w:themeColor="text1"/>
                <w:sz w:val="16"/>
                <w:szCs w:val="16"/>
              </w:rPr>
              <w:t xml:space="preserve"> рік. Визн</w:t>
            </w:r>
            <w:r w:rsidR="00E63BCA">
              <w:rPr>
                <w:rFonts w:ascii="Times New Roman" w:hAnsi="Times New Roman" w:cs="Times New Roman"/>
                <w:color w:val="000000" w:themeColor="text1"/>
                <w:sz w:val="16"/>
                <w:szCs w:val="16"/>
              </w:rPr>
              <w:t>ати роботу Дирекції задовільною</w:t>
            </w:r>
            <w:r w:rsidRPr="00154487">
              <w:rPr>
                <w:rFonts w:ascii="Times New Roman" w:hAnsi="Times New Roman" w:cs="Times New Roman"/>
                <w:color w:val="000000" w:themeColor="text1"/>
                <w:sz w:val="16"/>
                <w:szCs w:val="16"/>
              </w:rPr>
              <w:t>.</w:t>
            </w:r>
          </w:p>
          <w:p w14:paraId="7AECA298" w14:textId="62D75113" w:rsidR="00154487" w:rsidRPr="00154487" w:rsidRDefault="00154487" w:rsidP="00BC1E25">
            <w:pPr>
              <w:spacing w:after="0" w:line="240" w:lineRule="auto"/>
              <w:ind w:left="73" w:right="175"/>
              <w:jc w:val="both"/>
              <w:rPr>
                <w:rFonts w:ascii="Times New Roman" w:hAnsi="Times New Roman" w:cs="Times New Roman"/>
                <w:color w:val="000000" w:themeColor="text1"/>
                <w:sz w:val="16"/>
                <w:szCs w:val="16"/>
              </w:rPr>
            </w:pPr>
            <w:r w:rsidRPr="00154487">
              <w:rPr>
                <w:rFonts w:ascii="Times New Roman" w:hAnsi="Times New Roman" w:cs="Times New Roman"/>
                <w:color w:val="000000" w:themeColor="text1"/>
                <w:sz w:val="16"/>
                <w:szCs w:val="16"/>
              </w:rPr>
              <w:t xml:space="preserve">2. </w:t>
            </w:r>
            <w:r w:rsidR="00E63BCA" w:rsidRPr="00E63BCA">
              <w:rPr>
                <w:rFonts w:ascii="Times New Roman" w:hAnsi="Times New Roman" w:cs="Times New Roman"/>
                <w:color w:val="000000" w:themeColor="text1"/>
                <w:sz w:val="16"/>
                <w:szCs w:val="16"/>
              </w:rPr>
              <w:t>Звіт Наглядової ради Товариства за 2023 рік та прийняття рішення за результатами його розгляду.</w:t>
            </w:r>
          </w:p>
          <w:p w14:paraId="6326962E" w14:textId="71220B12" w:rsidR="00154487" w:rsidRPr="00154487" w:rsidRDefault="00154487" w:rsidP="00BC1E25">
            <w:pPr>
              <w:spacing w:after="0" w:line="240" w:lineRule="auto"/>
              <w:ind w:left="73" w:right="175"/>
              <w:jc w:val="both"/>
              <w:rPr>
                <w:rFonts w:ascii="Times New Roman" w:hAnsi="Times New Roman" w:cs="Times New Roman"/>
                <w:color w:val="000000" w:themeColor="text1"/>
                <w:sz w:val="16"/>
                <w:szCs w:val="16"/>
              </w:rPr>
            </w:pPr>
            <w:r w:rsidRPr="00154487">
              <w:rPr>
                <w:rFonts w:ascii="Times New Roman" w:hAnsi="Times New Roman" w:cs="Times New Roman"/>
                <w:i/>
                <w:color w:val="000000" w:themeColor="text1"/>
                <w:sz w:val="16"/>
                <w:szCs w:val="16"/>
              </w:rPr>
              <w:t>Проект рішення:</w:t>
            </w:r>
            <w:r w:rsidRPr="00154487">
              <w:rPr>
                <w:rFonts w:ascii="Times New Roman" w:hAnsi="Times New Roman" w:cs="Times New Roman"/>
                <w:color w:val="000000" w:themeColor="text1"/>
                <w:sz w:val="16"/>
                <w:szCs w:val="16"/>
              </w:rPr>
              <w:t xml:space="preserve"> </w:t>
            </w:r>
            <w:r w:rsidR="00E63BCA" w:rsidRPr="00E63BCA">
              <w:rPr>
                <w:rFonts w:ascii="Times New Roman" w:hAnsi="Times New Roman" w:cs="Times New Roman"/>
                <w:color w:val="000000" w:themeColor="text1"/>
                <w:sz w:val="16"/>
                <w:szCs w:val="16"/>
              </w:rPr>
              <w:t>Затвердити звіт На</w:t>
            </w:r>
            <w:r w:rsidR="00E63BCA">
              <w:rPr>
                <w:rFonts w:ascii="Times New Roman" w:hAnsi="Times New Roman" w:cs="Times New Roman"/>
                <w:color w:val="000000" w:themeColor="text1"/>
                <w:sz w:val="16"/>
                <w:szCs w:val="16"/>
              </w:rPr>
              <w:t>глядової ради Товариства за 2023</w:t>
            </w:r>
            <w:r w:rsidR="00E63BCA" w:rsidRPr="00E63BCA">
              <w:rPr>
                <w:rFonts w:ascii="Times New Roman" w:hAnsi="Times New Roman" w:cs="Times New Roman"/>
                <w:color w:val="000000" w:themeColor="text1"/>
                <w:sz w:val="16"/>
                <w:szCs w:val="16"/>
              </w:rPr>
              <w:t xml:space="preserve"> рік. Визнати роботу Наглядової ради Товариства задовільною.</w:t>
            </w:r>
          </w:p>
          <w:p w14:paraId="49C12BD6" w14:textId="77777777" w:rsidR="00FD7627" w:rsidRDefault="00154487" w:rsidP="00BC1E25">
            <w:pPr>
              <w:spacing w:after="0" w:line="240" w:lineRule="auto"/>
              <w:ind w:left="73" w:right="175"/>
              <w:jc w:val="both"/>
              <w:rPr>
                <w:rFonts w:ascii="Times New Roman" w:hAnsi="Times New Roman" w:cs="Times New Roman"/>
                <w:color w:val="000000" w:themeColor="text1"/>
                <w:sz w:val="16"/>
                <w:szCs w:val="16"/>
              </w:rPr>
            </w:pPr>
            <w:r w:rsidRPr="00154487">
              <w:rPr>
                <w:rFonts w:ascii="Times New Roman" w:hAnsi="Times New Roman" w:cs="Times New Roman"/>
                <w:color w:val="000000" w:themeColor="text1"/>
                <w:sz w:val="16"/>
                <w:szCs w:val="16"/>
              </w:rPr>
              <w:t xml:space="preserve">3.  </w:t>
            </w:r>
            <w:r w:rsidR="00FD7627" w:rsidRPr="00FD7627">
              <w:rPr>
                <w:rFonts w:ascii="Times New Roman" w:hAnsi="Times New Roman" w:cs="Times New Roman"/>
                <w:color w:val="000000" w:themeColor="text1"/>
                <w:sz w:val="16"/>
                <w:szCs w:val="16"/>
              </w:rPr>
              <w:t>Затвердження  результатів фінансово-господарської діяльності Товариства за 2023 рік.</w:t>
            </w:r>
          </w:p>
          <w:p w14:paraId="22AADAF2" w14:textId="68A9BF36" w:rsidR="00154487" w:rsidRPr="00154487" w:rsidRDefault="00154487" w:rsidP="00BC1E25">
            <w:pPr>
              <w:spacing w:after="0" w:line="240" w:lineRule="auto"/>
              <w:ind w:left="73" w:right="175"/>
              <w:jc w:val="both"/>
              <w:rPr>
                <w:rFonts w:ascii="Times New Roman" w:hAnsi="Times New Roman" w:cs="Times New Roman"/>
                <w:color w:val="000000" w:themeColor="text1"/>
                <w:sz w:val="16"/>
                <w:szCs w:val="16"/>
              </w:rPr>
            </w:pPr>
            <w:r w:rsidRPr="00FD7627">
              <w:rPr>
                <w:rFonts w:ascii="Times New Roman" w:hAnsi="Times New Roman" w:cs="Times New Roman"/>
                <w:i/>
                <w:color w:val="000000" w:themeColor="text1"/>
                <w:sz w:val="16"/>
                <w:szCs w:val="16"/>
              </w:rPr>
              <w:t>Проект рішення</w:t>
            </w:r>
            <w:r w:rsidRPr="00154487">
              <w:rPr>
                <w:rFonts w:ascii="Times New Roman" w:hAnsi="Times New Roman" w:cs="Times New Roman"/>
                <w:color w:val="000000" w:themeColor="text1"/>
                <w:sz w:val="16"/>
                <w:szCs w:val="16"/>
              </w:rPr>
              <w:t xml:space="preserve">: </w:t>
            </w:r>
            <w:r w:rsidR="00FD7627" w:rsidRPr="00FD7627">
              <w:rPr>
                <w:rFonts w:ascii="Times New Roman" w:hAnsi="Times New Roman" w:cs="Times New Roman"/>
                <w:color w:val="000000" w:themeColor="text1"/>
                <w:sz w:val="16"/>
                <w:szCs w:val="16"/>
              </w:rPr>
              <w:t>Затвердити результати фінансово-господарської діяльності (річну фінансо</w:t>
            </w:r>
            <w:r w:rsidR="00FD7627">
              <w:rPr>
                <w:rFonts w:ascii="Times New Roman" w:hAnsi="Times New Roman" w:cs="Times New Roman"/>
                <w:color w:val="000000" w:themeColor="text1"/>
                <w:sz w:val="16"/>
                <w:szCs w:val="16"/>
              </w:rPr>
              <w:t>ву звітність) Товариства за 2023</w:t>
            </w:r>
            <w:r w:rsidR="00FD7627" w:rsidRPr="00FD7627">
              <w:rPr>
                <w:rFonts w:ascii="Times New Roman" w:hAnsi="Times New Roman" w:cs="Times New Roman"/>
                <w:color w:val="000000" w:themeColor="text1"/>
                <w:sz w:val="16"/>
                <w:szCs w:val="16"/>
              </w:rPr>
              <w:t xml:space="preserve"> рік.</w:t>
            </w:r>
          </w:p>
          <w:p w14:paraId="6E2D76A5" w14:textId="28C32833" w:rsidR="00FD7627" w:rsidRPr="00154487" w:rsidRDefault="00154487" w:rsidP="00BC1E25">
            <w:pPr>
              <w:spacing w:after="0" w:line="240" w:lineRule="auto"/>
              <w:ind w:left="73" w:right="175"/>
              <w:jc w:val="both"/>
              <w:rPr>
                <w:rFonts w:ascii="Times New Roman" w:hAnsi="Times New Roman" w:cs="Times New Roman"/>
                <w:color w:val="000000" w:themeColor="text1"/>
                <w:sz w:val="16"/>
                <w:szCs w:val="16"/>
              </w:rPr>
            </w:pPr>
            <w:r w:rsidRPr="00154487">
              <w:rPr>
                <w:rFonts w:ascii="Times New Roman" w:hAnsi="Times New Roman" w:cs="Times New Roman"/>
                <w:color w:val="000000" w:themeColor="text1"/>
                <w:sz w:val="16"/>
                <w:szCs w:val="16"/>
              </w:rPr>
              <w:t xml:space="preserve">4. </w:t>
            </w:r>
            <w:r w:rsidR="00FD7627" w:rsidRPr="00FD7627">
              <w:rPr>
                <w:rFonts w:ascii="Times New Roman" w:hAnsi="Times New Roman" w:cs="Times New Roman"/>
                <w:color w:val="000000" w:themeColor="text1"/>
                <w:sz w:val="16"/>
                <w:szCs w:val="16"/>
              </w:rPr>
              <w:t>Розподіл прибутку або покриття збитків Товариства за 2023 рік з урахуванням вимог, передбачених Законом.</w:t>
            </w:r>
          </w:p>
          <w:p w14:paraId="3D54885E" w14:textId="36AAE0CA" w:rsidR="00BC1E25" w:rsidRPr="00A81EE9" w:rsidRDefault="00154487" w:rsidP="00BC1E25">
            <w:pPr>
              <w:spacing w:after="0" w:line="240" w:lineRule="auto"/>
              <w:ind w:left="73" w:right="175"/>
              <w:jc w:val="both"/>
              <w:rPr>
                <w:rFonts w:ascii="Times New Roman" w:hAnsi="Times New Roman" w:cs="Times New Roman"/>
                <w:color w:val="000000" w:themeColor="text1"/>
                <w:sz w:val="16"/>
                <w:szCs w:val="16"/>
              </w:rPr>
            </w:pPr>
            <w:r w:rsidRPr="00154487">
              <w:rPr>
                <w:rFonts w:ascii="Times New Roman" w:hAnsi="Times New Roman" w:cs="Times New Roman"/>
                <w:i/>
                <w:color w:val="000000" w:themeColor="text1"/>
                <w:sz w:val="16"/>
                <w:szCs w:val="16"/>
              </w:rPr>
              <w:t>Проект рішення:</w:t>
            </w:r>
            <w:r w:rsidRPr="00154487">
              <w:rPr>
                <w:rFonts w:ascii="Times New Roman" w:hAnsi="Times New Roman" w:cs="Times New Roman"/>
                <w:color w:val="000000" w:themeColor="text1"/>
                <w:sz w:val="16"/>
                <w:szCs w:val="16"/>
              </w:rPr>
              <w:t xml:space="preserve"> </w:t>
            </w:r>
            <w:r w:rsidR="00BC1E25" w:rsidRPr="00A81EE9">
              <w:rPr>
                <w:rFonts w:ascii="Times New Roman" w:hAnsi="Times New Roman" w:cs="Times New Roman"/>
                <w:color w:val="000000" w:themeColor="text1"/>
                <w:sz w:val="16"/>
                <w:szCs w:val="16"/>
              </w:rPr>
              <w:t>Чистий прибуток, отриманий Товариством у 2023 році направити на покриття збитків минулих періодів</w:t>
            </w:r>
          </w:p>
          <w:p w14:paraId="08CFCCD9" w14:textId="77777777" w:rsidR="00FD7627" w:rsidRDefault="00FD7627" w:rsidP="00BC1E25">
            <w:pPr>
              <w:spacing w:after="0" w:line="240" w:lineRule="auto"/>
              <w:ind w:left="73" w:right="175"/>
              <w:jc w:val="both"/>
              <w:rPr>
                <w:rFonts w:ascii="Times New Roman" w:hAnsi="Times New Roman" w:cs="Times New Roman"/>
                <w:color w:val="000000" w:themeColor="text1"/>
                <w:sz w:val="16"/>
                <w:szCs w:val="16"/>
              </w:rPr>
            </w:pPr>
            <w:r w:rsidRPr="00FD7627">
              <w:rPr>
                <w:rFonts w:ascii="Times New Roman" w:hAnsi="Times New Roman" w:cs="Times New Roman"/>
                <w:color w:val="000000" w:themeColor="text1"/>
                <w:sz w:val="16"/>
                <w:szCs w:val="16"/>
              </w:rPr>
              <w:t>5. Попереднє надання згоди на вчинення значних правочинів. Підтвердження повноважень Директора Товариства, як Голови Дирекції, щодо укладення та підписання зазначених в цьому рішенні правочинів і документів пов’язаних з ними.</w:t>
            </w:r>
          </w:p>
          <w:p w14:paraId="1E48DAD4" w14:textId="57AA81ED" w:rsidR="003F68F7" w:rsidRPr="00E63BCA" w:rsidRDefault="00154487" w:rsidP="00BC1E25">
            <w:pPr>
              <w:spacing w:after="0" w:line="240" w:lineRule="auto"/>
              <w:ind w:left="73" w:right="175"/>
              <w:jc w:val="both"/>
              <w:rPr>
                <w:rFonts w:ascii="Times New Roman" w:hAnsi="Times New Roman" w:cs="Times New Roman"/>
                <w:color w:val="000000" w:themeColor="text1"/>
                <w:sz w:val="16"/>
                <w:szCs w:val="16"/>
              </w:rPr>
            </w:pPr>
            <w:r w:rsidRPr="00154487">
              <w:rPr>
                <w:rFonts w:ascii="Times New Roman" w:hAnsi="Times New Roman" w:cs="Times New Roman"/>
                <w:i/>
                <w:color w:val="000000" w:themeColor="text1"/>
                <w:sz w:val="16"/>
                <w:szCs w:val="16"/>
              </w:rPr>
              <w:t>Проект рішення:</w:t>
            </w:r>
            <w:r w:rsidRPr="00154487">
              <w:rPr>
                <w:rFonts w:ascii="Times New Roman" w:hAnsi="Times New Roman" w:cs="Times New Roman"/>
                <w:color w:val="000000" w:themeColor="text1"/>
                <w:sz w:val="16"/>
                <w:szCs w:val="16"/>
              </w:rPr>
              <w:t xml:space="preserve"> </w:t>
            </w:r>
            <w:r w:rsidR="00FD7627" w:rsidRPr="00FD7627">
              <w:rPr>
                <w:rFonts w:ascii="Times New Roman" w:hAnsi="Times New Roman" w:cs="Times New Roman"/>
                <w:color w:val="000000" w:themeColor="text1"/>
                <w:sz w:val="16"/>
                <w:szCs w:val="16"/>
              </w:rPr>
              <w:t xml:space="preserve">Попередньо надати згоду на вчинення Товариством в ході поточної господарської діяльності протягом 1 (одного) року з дня проведення цих річних загальних зборів акціонерів Товариства значних правочинів, у тому числі, але не обмежуючись, правочини, предметом (характером) яких є: одержання Товариством грошових коштів (майнових прав на грошові кошти) (кредитів/позик, фінансової допомоги, прийняття грошових зобов’язань), гарантій, акредитивів, цінних паперів та/або одержання будь-яких інших банківських продуктів/послуг; передача (купівля-продаж) будь-якого майна (майнових прав), грошових коштів (майнових прав на грошові кошти), фінансової допомоги, нерухомого майна, цінних паперів, що належать Товариству в заставу/іпотеку та/або укладання інших договорів забезпечення виконання зобов’язань (в </w:t>
            </w:r>
            <w:proofErr w:type="spellStart"/>
            <w:r w:rsidR="00FD7627" w:rsidRPr="00FD7627">
              <w:rPr>
                <w:rFonts w:ascii="Times New Roman" w:hAnsi="Times New Roman" w:cs="Times New Roman"/>
                <w:color w:val="000000" w:themeColor="text1"/>
                <w:sz w:val="16"/>
                <w:szCs w:val="16"/>
              </w:rPr>
              <w:t>т.ч</w:t>
            </w:r>
            <w:proofErr w:type="spellEnd"/>
            <w:r w:rsidR="00FD7627" w:rsidRPr="00FD7627">
              <w:rPr>
                <w:rFonts w:ascii="Times New Roman" w:hAnsi="Times New Roman" w:cs="Times New Roman"/>
                <w:color w:val="000000" w:themeColor="text1"/>
                <w:sz w:val="16"/>
                <w:szCs w:val="16"/>
              </w:rPr>
              <w:t xml:space="preserve">. договору поруки) Товариства та/або забезпечення зобов’язань будь-яких третіх осіб; договорів купівлі-продажу майна (в тому числі нерухомого майна), відступлення права вимоги та/або переведення боргу, оренди та лізингу; договорів поставки, купівлі-продажу, фінансової допомоги, позик, надання послуг Товариством, договорів про спільну діяльність, договорів про комплексну забудову, </w:t>
            </w:r>
            <w:r w:rsidR="00FD7627" w:rsidRPr="00BC1E25">
              <w:rPr>
                <w:rFonts w:ascii="Times New Roman" w:hAnsi="Times New Roman" w:cs="Times New Roman"/>
                <w:color w:val="000000" w:themeColor="text1"/>
                <w:sz w:val="16"/>
                <w:szCs w:val="16"/>
              </w:rPr>
              <w:t>договорів доручень, комісії, будь-яких інших господарських договорів та інших правочинів, за якими Товариство виступає чи буде виступати будь-якою із сторін. Гранична сукупна вартість таких правочинів - 2000000,00 тис. грн. Підтвердити, що такі правочини вчиняються відповідно до Статуту Товариства та чинного законодавства</w:t>
            </w:r>
            <w:r w:rsidR="00FD7627" w:rsidRPr="00FD7627">
              <w:rPr>
                <w:rFonts w:ascii="Times New Roman" w:hAnsi="Times New Roman" w:cs="Times New Roman"/>
                <w:color w:val="000000" w:themeColor="text1"/>
                <w:sz w:val="16"/>
                <w:szCs w:val="16"/>
              </w:rPr>
              <w:t>. Підтвердити повноваження Директора Товариства, як Голови Дирекції, щодо укладення та підписання зазначених в цьому рішенні правочинів і документів пов’язаних з ними.</w:t>
            </w:r>
          </w:p>
        </w:tc>
      </w:tr>
      <w:tr w:rsidR="00193C14" w:rsidRPr="000536C9" w14:paraId="5704824F" w14:textId="77777777" w:rsidTr="00193C14">
        <w:trPr>
          <w:trHeight w:val="48"/>
        </w:trPr>
        <w:tc>
          <w:tcPr>
            <w:tcW w:w="1375" w:type="pct"/>
            <w:tcBorders>
              <w:top w:val="single" w:sz="6" w:space="0" w:color="000000"/>
              <w:left w:val="single" w:sz="6" w:space="0" w:color="000000"/>
              <w:bottom w:val="single" w:sz="6" w:space="0" w:color="000000"/>
              <w:right w:val="single" w:sz="6" w:space="0" w:color="000000"/>
            </w:tcBorders>
            <w:hideMark/>
          </w:tcPr>
          <w:p w14:paraId="4DEB4B07"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 xml:space="preserve">URL-адреса </w:t>
            </w:r>
            <w:proofErr w:type="spellStart"/>
            <w:r w:rsidRPr="003F68F7">
              <w:rPr>
                <w:rFonts w:ascii="Times New Roman" w:eastAsia="Times New Roman" w:hAnsi="Times New Roman" w:cs="Times New Roman"/>
                <w:color w:val="000000" w:themeColor="text1"/>
                <w:sz w:val="16"/>
                <w:szCs w:val="16"/>
              </w:rPr>
              <w:t>вебсайту</w:t>
            </w:r>
            <w:proofErr w:type="spellEnd"/>
            <w:r w:rsidRPr="003F68F7">
              <w:rPr>
                <w:rFonts w:ascii="Times New Roman" w:eastAsia="Times New Roman" w:hAnsi="Times New Roman" w:cs="Times New Roman"/>
                <w:color w:val="000000" w:themeColor="text1"/>
                <w:sz w:val="16"/>
                <w:szCs w:val="16"/>
              </w:rPr>
              <w:t>, на якій розміщено інформацію, зазначену в </w:t>
            </w:r>
            <w:hyperlink r:id="rId6" w:anchor="n506" w:tgtFrame="_blank" w:history="1">
              <w:r w:rsidRPr="003F68F7">
                <w:rPr>
                  <w:rFonts w:ascii="Times New Roman" w:eastAsia="Times New Roman" w:hAnsi="Times New Roman" w:cs="Times New Roman"/>
                  <w:color w:val="000000" w:themeColor="text1"/>
                  <w:sz w:val="16"/>
                  <w:szCs w:val="16"/>
                  <w:u w:val="single"/>
                </w:rPr>
                <w:t>частині третій</w:t>
              </w:r>
            </w:hyperlink>
            <w:r w:rsidRPr="003F68F7">
              <w:rPr>
                <w:rFonts w:ascii="Times New Roman" w:eastAsia="Times New Roman" w:hAnsi="Times New Roman" w:cs="Times New Roman"/>
                <w:color w:val="000000" w:themeColor="text1"/>
                <w:sz w:val="16"/>
                <w:szCs w:val="16"/>
              </w:rPr>
              <w:t> статті 47 Закону про акціонерні товариства</w:t>
            </w:r>
          </w:p>
        </w:tc>
        <w:tc>
          <w:tcPr>
            <w:tcW w:w="3625" w:type="pct"/>
            <w:tcBorders>
              <w:top w:val="single" w:sz="6" w:space="0" w:color="000000"/>
              <w:left w:val="single" w:sz="6" w:space="0" w:color="000000"/>
              <w:bottom w:val="single" w:sz="6" w:space="0" w:color="000000"/>
              <w:right w:val="single" w:sz="6" w:space="0" w:color="000000"/>
            </w:tcBorders>
            <w:hideMark/>
          </w:tcPr>
          <w:p w14:paraId="56AA1C17" w14:textId="284A8AEE" w:rsidR="003F68F7" w:rsidRPr="003F68F7" w:rsidRDefault="00FD7627" w:rsidP="00443FEA">
            <w:pPr>
              <w:spacing w:after="0" w:line="240" w:lineRule="auto"/>
              <w:ind w:left="79"/>
              <w:rPr>
                <w:rFonts w:ascii="Times New Roman" w:eastAsia="Times New Roman" w:hAnsi="Times New Roman" w:cs="Times New Roman"/>
                <w:color w:val="000000" w:themeColor="text1"/>
                <w:sz w:val="16"/>
                <w:szCs w:val="16"/>
              </w:rPr>
            </w:pPr>
            <w:r w:rsidRPr="00FD7627">
              <w:rPr>
                <w:rFonts w:ascii="Times New Roman" w:eastAsia="Times New Roman" w:hAnsi="Times New Roman" w:cs="Times New Roman"/>
                <w:color w:val="000000" w:themeColor="text1"/>
                <w:sz w:val="16"/>
                <w:szCs w:val="16"/>
              </w:rPr>
              <w:t>https://www.troianda.com.ua</w:t>
            </w:r>
          </w:p>
        </w:tc>
      </w:tr>
      <w:tr w:rsidR="00193C14" w:rsidRPr="000536C9" w14:paraId="2D9EEFF4" w14:textId="77777777" w:rsidTr="00193C14">
        <w:trPr>
          <w:trHeight w:val="48"/>
        </w:trPr>
        <w:tc>
          <w:tcPr>
            <w:tcW w:w="1375" w:type="pct"/>
            <w:tcBorders>
              <w:top w:val="single" w:sz="6" w:space="0" w:color="000000"/>
              <w:left w:val="single" w:sz="6" w:space="0" w:color="000000"/>
              <w:bottom w:val="single" w:sz="6" w:space="0" w:color="000000"/>
              <w:right w:val="single" w:sz="6" w:space="0" w:color="000000"/>
            </w:tcBorders>
            <w:hideMark/>
          </w:tcPr>
          <w:p w14:paraId="6307F660"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Порядок ознайомлення акціонерів з матеріалами, з якими вони можуть ознайомитися під час підготовки до загальних зборів</w:t>
            </w:r>
            <w:r w:rsidRPr="003F68F7">
              <w:rPr>
                <w:rFonts w:ascii="Times New Roman" w:eastAsia="Times New Roman" w:hAnsi="Times New Roman" w:cs="Times New Roman"/>
                <w:b/>
                <w:bCs/>
                <w:color w:val="000000" w:themeColor="text1"/>
                <w:sz w:val="16"/>
                <w:szCs w:val="16"/>
                <w:vertAlign w:val="superscript"/>
              </w:rPr>
              <w:t>-3</w:t>
            </w:r>
            <w:r w:rsidRPr="003F68F7">
              <w:rPr>
                <w:rFonts w:ascii="Times New Roman" w:eastAsia="Times New Roman" w:hAnsi="Times New Roman" w:cs="Times New Roman"/>
                <w:color w:val="000000" w:themeColor="text1"/>
                <w:sz w:val="16"/>
                <w:szCs w:val="16"/>
              </w:rPr>
              <w:t>, та посадова особа</w:t>
            </w:r>
            <w:r w:rsidRPr="003F68F7">
              <w:rPr>
                <w:rFonts w:ascii="Times New Roman" w:eastAsia="Times New Roman" w:hAnsi="Times New Roman" w:cs="Times New Roman"/>
                <w:b/>
                <w:bCs/>
                <w:color w:val="000000" w:themeColor="text1"/>
                <w:sz w:val="16"/>
                <w:szCs w:val="16"/>
                <w:vertAlign w:val="superscript"/>
              </w:rPr>
              <w:t>-4</w:t>
            </w:r>
            <w:r w:rsidRPr="003F68F7">
              <w:rPr>
                <w:rFonts w:ascii="Times New Roman" w:eastAsia="Times New Roman" w:hAnsi="Times New Roman" w:cs="Times New Roman"/>
                <w:color w:val="000000" w:themeColor="text1"/>
                <w:sz w:val="16"/>
                <w:szCs w:val="16"/>
              </w:rPr>
              <w:t> акціонерного товариства, відповідальна за порядок ознайомлення акціонерів з документами</w:t>
            </w:r>
          </w:p>
        </w:tc>
        <w:tc>
          <w:tcPr>
            <w:tcW w:w="3625" w:type="pct"/>
            <w:tcBorders>
              <w:top w:val="single" w:sz="6" w:space="0" w:color="000000"/>
              <w:left w:val="single" w:sz="6" w:space="0" w:color="000000"/>
              <w:bottom w:val="single" w:sz="6" w:space="0" w:color="000000"/>
              <w:right w:val="single" w:sz="6" w:space="0" w:color="000000"/>
            </w:tcBorders>
            <w:hideMark/>
          </w:tcPr>
          <w:p w14:paraId="0D073426" w14:textId="0BF7BF27" w:rsidR="003F68F7" w:rsidRPr="000536C9" w:rsidRDefault="003F68F7" w:rsidP="00443FEA">
            <w:pPr>
              <w:spacing w:after="0" w:line="240" w:lineRule="auto"/>
              <w:ind w:left="79" w:right="175"/>
              <w:jc w:val="both"/>
              <w:rPr>
                <w:rFonts w:ascii="Times New Roman" w:hAnsi="Times New Roman" w:cs="Times New Roman"/>
                <w:color w:val="000000" w:themeColor="text1"/>
                <w:sz w:val="16"/>
                <w:szCs w:val="16"/>
              </w:rPr>
            </w:pPr>
            <w:r w:rsidRPr="000536C9">
              <w:rPr>
                <w:rFonts w:ascii="Times New Roman" w:hAnsi="Times New Roman" w:cs="Times New Roman"/>
                <w:color w:val="000000" w:themeColor="text1"/>
                <w:sz w:val="16"/>
                <w:szCs w:val="16"/>
              </w:rPr>
              <w:t xml:space="preserve">Кожен акціонер має право отримати, а Товариство зобов'язане на його запит надати в формі електронних документів (копій документів), безкоштовно документи, з якими акціонери можуть ознайомитися під час підготовки до Загальних зборів. Від дати надсилання повідомлення про проведення Загальних зборів до дати проведення Загальних зборів Товариство надає акціонерам можливість ознайомитися з документами, необхідними для прийняття рішень з питань порядку денного шляхом направлення документів акціонеру на його запит засобами електронної пошти </w:t>
            </w:r>
            <w:r w:rsidR="00931B6D" w:rsidRPr="00931B6D">
              <w:rPr>
                <w:rFonts w:ascii="Times New Roman" w:hAnsi="Times New Roman" w:cs="Times New Roman"/>
                <w:sz w:val="16"/>
                <w:szCs w:val="16"/>
              </w:rPr>
              <w:t>office@troianda.com.ua</w:t>
            </w:r>
            <w:r w:rsidR="00232E80" w:rsidRPr="00232E80">
              <w:rPr>
                <w:rFonts w:ascii="Times New Roman" w:hAnsi="Times New Roman" w:cs="Times New Roman"/>
                <w:sz w:val="16"/>
                <w:szCs w:val="16"/>
              </w:rPr>
              <w:t>.</w:t>
            </w:r>
          </w:p>
          <w:p w14:paraId="68683CB1" w14:textId="476C5210" w:rsidR="003F68F7" w:rsidRPr="000536C9" w:rsidRDefault="003F68F7" w:rsidP="00443FEA">
            <w:pPr>
              <w:spacing w:after="0" w:line="240" w:lineRule="auto"/>
              <w:ind w:left="79" w:right="175"/>
              <w:jc w:val="both"/>
              <w:rPr>
                <w:rFonts w:ascii="Times New Roman" w:hAnsi="Times New Roman" w:cs="Times New Roman"/>
                <w:color w:val="000000" w:themeColor="text1"/>
                <w:sz w:val="16"/>
                <w:szCs w:val="16"/>
              </w:rPr>
            </w:pPr>
            <w:r w:rsidRPr="000536C9">
              <w:rPr>
                <w:rFonts w:ascii="Times New Roman" w:hAnsi="Times New Roman" w:cs="Times New Roman"/>
                <w:color w:val="000000" w:themeColor="text1"/>
                <w:sz w:val="16"/>
                <w:szCs w:val="16"/>
              </w:rPr>
              <w:t xml:space="preserve">Запит акціонера на ознайомлення з документами, необхідними акціонерам для прийняття рішень з питань порядку денного, має бути підписаний кваліфікованим електронним підписом такого акціонера (іншим засобом, що забезпечує ідентифікацію та підтвердження направлення документу особою) та направлений на адресу електронної пошти </w:t>
            </w:r>
            <w:r w:rsidR="00931B6D" w:rsidRPr="00931B6D">
              <w:rPr>
                <w:rFonts w:ascii="Times New Roman" w:hAnsi="Times New Roman" w:cs="Times New Roman"/>
                <w:sz w:val="16"/>
                <w:szCs w:val="16"/>
              </w:rPr>
              <w:t>office@troianda.com.ua</w:t>
            </w:r>
            <w:r w:rsidR="00232E80" w:rsidRPr="00232E80">
              <w:rPr>
                <w:rFonts w:ascii="Times New Roman" w:hAnsi="Times New Roman" w:cs="Times New Roman"/>
                <w:sz w:val="16"/>
                <w:szCs w:val="16"/>
              </w:rPr>
              <w:t xml:space="preserve">. </w:t>
            </w:r>
            <w:r w:rsidRPr="000536C9">
              <w:rPr>
                <w:rFonts w:ascii="Times New Roman" w:hAnsi="Times New Roman" w:cs="Times New Roman"/>
                <w:color w:val="000000" w:themeColor="text1"/>
                <w:sz w:val="16"/>
                <w:szCs w:val="16"/>
              </w:rPr>
              <w:t xml:space="preserve">У разі отримання належним чином оформленого запиту від акціонера, особа, відповідальна за ознайомлення акціонерів з відповідними документами, </w:t>
            </w:r>
            <w:r w:rsidRPr="000536C9">
              <w:rPr>
                <w:rFonts w:ascii="Times New Roman" w:hAnsi="Times New Roman" w:cs="Times New Roman"/>
                <w:color w:val="000000" w:themeColor="text1"/>
                <w:sz w:val="16"/>
                <w:szCs w:val="16"/>
              </w:rPr>
              <w:lastRenderedPageBreak/>
              <w:t xml:space="preserve">направляє такі документи на адресу електронної пошти акціонера, з якої направлено запит із засвідченням документів кваліфікованим електронним підписом. </w:t>
            </w:r>
          </w:p>
          <w:p w14:paraId="01ED368F" w14:textId="57E22864" w:rsidR="003F68F7" w:rsidRPr="000536C9" w:rsidRDefault="003F68F7" w:rsidP="00443FEA">
            <w:pPr>
              <w:spacing w:after="0" w:line="240" w:lineRule="auto"/>
              <w:ind w:left="79" w:right="175"/>
              <w:jc w:val="both"/>
              <w:rPr>
                <w:rFonts w:ascii="Times New Roman" w:hAnsi="Times New Roman" w:cs="Times New Roman"/>
                <w:color w:val="000000" w:themeColor="text1"/>
                <w:sz w:val="16"/>
                <w:szCs w:val="16"/>
              </w:rPr>
            </w:pPr>
            <w:r w:rsidRPr="000536C9">
              <w:rPr>
                <w:rFonts w:ascii="Times New Roman" w:hAnsi="Times New Roman" w:cs="Times New Roman"/>
                <w:color w:val="000000" w:themeColor="text1"/>
                <w:sz w:val="16"/>
                <w:szCs w:val="16"/>
              </w:rPr>
              <w:t xml:space="preserve">Товариство до дати проведення Загальних зборів надає відповіді на запитання акціонерів щодо питань, включених до проекту порядку денного Загальних зборів. Відповідні запити направляються акціонерами на адресу електронної пошти </w:t>
            </w:r>
            <w:r w:rsidR="00931B6D" w:rsidRPr="00931B6D">
              <w:rPr>
                <w:rFonts w:ascii="Times New Roman" w:hAnsi="Times New Roman" w:cs="Times New Roman"/>
                <w:sz w:val="16"/>
                <w:szCs w:val="16"/>
              </w:rPr>
              <w:t>office@troianda.com.ua</w:t>
            </w:r>
            <w:r w:rsidR="00232E80" w:rsidRPr="00931B6D">
              <w:rPr>
                <w:rFonts w:ascii="Times New Roman" w:hAnsi="Times New Roman" w:cs="Times New Roman"/>
                <w:sz w:val="16"/>
                <w:szCs w:val="16"/>
              </w:rPr>
              <w:t>.</w:t>
            </w:r>
            <w:r w:rsidR="00232E80" w:rsidRPr="00232E80">
              <w:rPr>
                <w:rFonts w:ascii="Times New Roman" w:hAnsi="Times New Roman" w:cs="Times New Roman"/>
                <w:sz w:val="16"/>
                <w:szCs w:val="16"/>
              </w:rPr>
              <w:t xml:space="preserve"> </w:t>
            </w:r>
            <w:r w:rsidRPr="00232E80">
              <w:rPr>
                <w:rFonts w:ascii="Times New Roman" w:hAnsi="Times New Roman" w:cs="Times New Roman"/>
                <w:sz w:val="16"/>
                <w:szCs w:val="16"/>
              </w:rPr>
              <w:t xml:space="preserve"> </w:t>
            </w:r>
            <w:r w:rsidRPr="000536C9">
              <w:rPr>
                <w:rFonts w:ascii="Times New Roman" w:hAnsi="Times New Roman" w:cs="Times New Roman"/>
                <w:color w:val="000000" w:themeColor="text1"/>
                <w:sz w:val="16"/>
                <w:szCs w:val="16"/>
              </w:rPr>
              <w:t xml:space="preserve">із зазначенням ім’я (найменування) акціонера, який звертається, кількості, типу та/або класу належних йому акцій, змісту запитання та засвідченням такого запиту кваліфікованим електронним підписом (іншим засобом, що забезпечує ідентифікацію та підтвердження направлення документу особою). Товариство може надати одну загальну відповідь на всі запитання однакового змісту. Відповіді на запити акціонерів направляються на адресу електронної пошти акціонера, з якої надійшов належним чином оформлений запит, із засвідченням відповіді кваліфікованим електронним підписом уповноваженої особи. </w:t>
            </w:r>
          </w:p>
          <w:p w14:paraId="0452C0C7" w14:textId="0B88A01B" w:rsidR="003F68F7" w:rsidRPr="007421C9" w:rsidRDefault="003F68F7" w:rsidP="00443FEA">
            <w:pPr>
              <w:spacing w:after="0" w:line="240" w:lineRule="auto"/>
              <w:ind w:left="79" w:right="175"/>
              <w:jc w:val="both"/>
              <w:rPr>
                <w:rFonts w:ascii="Times New Roman" w:hAnsi="Times New Roman" w:cs="Times New Roman"/>
                <w:color w:val="000000" w:themeColor="text1"/>
                <w:spacing w:val="-6"/>
                <w:sz w:val="16"/>
                <w:szCs w:val="16"/>
              </w:rPr>
            </w:pPr>
            <w:r w:rsidRPr="000536C9">
              <w:rPr>
                <w:rFonts w:ascii="Times New Roman" w:hAnsi="Times New Roman" w:cs="Times New Roman"/>
                <w:color w:val="000000" w:themeColor="text1"/>
                <w:sz w:val="16"/>
                <w:szCs w:val="16"/>
              </w:rPr>
              <w:t xml:space="preserve">Відповідальною особою за порядок ознайомлення акціонерів з матеріалами (документами), необхідними для прийняття рішень з питань порядку денного річних Загальних зборів акціонерів під час підготовки до річних Загальних зборів акціонерів, є </w:t>
            </w:r>
            <w:r w:rsidR="007421C9" w:rsidRPr="007421C9">
              <w:rPr>
                <w:rFonts w:ascii="Times New Roman" w:hAnsi="Times New Roman" w:cs="Times New Roman"/>
                <w:color w:val="000000" w:themeColor="text1"/>
                <w:sz w:val="16"/>
                <w:szCs w:val="16"/>
              </w:rPr>
              <w:t xml:space="preserve">Директор </w:t>
            </w:r>
            <w:proofErr w:type="spellStart"/>
            <w:r w:rsidR="00147F7D">
              <w:rPr>
                <w:rFonts w:ascii="Times New Roman" w:hAnsi="Times New Roman" w:cs="Times New Roman"/>
                <w:color w:val="000000" w:themeColor="text1"/>
                <w:sz w:val="16"/>
                <w:szCs w:val="16"/>
              </w:rPr>
              <w:t>Вакульчук</w:t>
            </w:r>
            <w:proofErr w:type="spellEnd"/>
            <w:r w:rsidR="00147F7D">
              <w:rPr>
                <w:rFonts w:ascii="Times New Roman" w:hAnsi="Times New Roman" w:cs="Times New Roman"/>
                <w:color w:val="000000" w:themeColor="text1"/>
                <w:sz w:val="16"/>
                <w:szCs w:val="16"/>
              </w:rPr>
              <w:t xml:space="preserve"> Петро Вікторович</w:t>
            </w:r>
            <w:r w:rsidR="007421C9" w:rsidRPr="007421C9">
              <w:rPr>
                <w:rFonts w:ascii="Times New Roman" w:hAnsi="Times New Roman" w:cs="Times New Roman"/>
                <w:color w:val="000000" w:themeColor="text1"/>
                <w:spacing w:val="-6"/>
                <w:sz w:val="16"/>
                <w:szCs w:val="16"/>
              </w:rPr>
              <w:t>, телефон +38 (044) 430-14-30</w:t>
            </w:r>
            <w:r w:rsidRPr="000536C9">
              <w:rPr>
                <w:rFonts w:ascii="Times New Roman" w:hAnsi="Times New Roman" w:cs="Times New Roman"/>
                <w:color w:val="000000" w:themeColor="text1"/>
                <w:sz w:val="16"/>
                <w:szCs w:val="16"/>
              </w:rPr>
              <w:t>.</w:t>
            </w:r>
          </w:p>
          <w:p w14:paraId="4383AD5F" w14:textId="77777777" w:rsidR="003F68F7" w:rsidRPr="003F68F7" w:rsidRDefault="003F68F7" w:rsidP="00443FEA">
            <w:pPr>
              <w:spacing w:after="0" w:line="240" w:lineRule="auto"/>
              <w:ind w:left="79" w:right="175"/>
              <w:rPr>
                <w:rFonts w:ascii="Times New Roman" w:eastAsia="Times New Roman" w:hAnsi="Times New Roman" w:cs="Times New Roman"/>
                <w:color w:val="000000" w:themeColor="text1"/>
                <w:sz w:val="16"/>
                <w:szCs w:val="16"/>
              </w:rPr>
            </w:pPr>
          </w:p>
        </w:tc>
      </w:tr>
      <w:tr w:rsidR="00193C14" w:rsidRPr="000536C9" w14:paraId="7ED6B9FA" w14:textId="77777777" w:rsidTr="00193C14">
        <w:trPr>
          <w:trHeight w:val="48"/>
        </w:trPr>
        <w:tc>
          <w:tcPr>
            <w:tcW w:w="1375" w:type="pct"/>
            <w:tcBorders>
              <w:top w:val="single" w:sz="6" w:space="0" w:color="000000"/>
              <w:left w:val="single" w:sz="6" w:space="0" w:color="000000"/>
              <w:bottom w:val="single" w:sz="6" w:space="0" w:color="000000"/>
              <w:right w:val="single" w:sz="6" w:space="0" w:color="000000"/>
            </w:tcBorders>
            <w:hideMark/>
          </w:tcPr>
          <w:p w14:paraId="45682055"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lastRenderedPageBreak/>
              <w:t>Інформація про права, надані акціонерам відповідно до вимог </w:t>
            </w:r>
            <w:hyperlink r:id="rId7" w:anchor="n274" w:tgtFrame="_blank" w:history="1">
              <w:r w:rsidRPr="003F68F7">
                <w:rPr>
                  <w:rFonts w:ascii="Times New Roman" w:eastAsia="Times New Roman" w:hAnsi="Times New Roman" w:cs="Times New Roman"/>
                  <w:color w:val="000000" w:themeColor="text1"/>
                  <w:sz w:val="16"/>
                  <w:szCs w:val="16"/>
                  <w:u w:val="single"/>
                </w:rPr>
                <w:t>статей 27</w:t>
              </w:r>
            </w:hyperlink>
            <w:r w:rsidRPr="003F68F7">
              <w:rPr>
                <w:rFonts w:ascii="Times New Roman" w:eastAsia="Times New Roman" w:hAnsi="Times New Roman" w:cs="Times New Roman"/>
                <w:color w:val="000000" w:themeColor="text1"/>
                <w:sz w:val="16"/>
                <w:szCs w:val="16"/>
              </w:rPr>
              <w:t> і </w:t>
            </w:r>
            <w:hyperlink r:id="rId8" w:anchor="n283" w:tgtFrame="_blank" w:history="1">
              <w:r w:rsidRPr="003F68F7">
                <w:rPr>
                  <w:rFonts w:ascii="Times New Roman" w:eastAsia="Times New Roman" w:hAnsi="Times New Roman" w:cs="Times New Roman"/>
                  <w:color w:val="000000" w:themeColor="text1"/>
                  <w:sz w:val="16"/>
                  <w:szCs w:val="16"/>
                  <w:u w:val="single"/>
                </w:rPr>
                <w:t>28</w:t>
              </w:r>
            </w:hyperlink>
            <w:r w:rsidRPr="003F68F7">
              <w:rPr>
                <w:rFonts w:ascii="Times New Roman" w:eastAsia="Times New Roman" w:hAnsi="Times New Roman" w:cs="Times New Roman"/>
                <w:color w:val="000000" w:themeColor="text1"/>
                <w:sz w:val="16"/>
                <w:szCs w:val="16"/>
              </w:rPr>
              <w:t> Закону про акціонерні товариства, якими вони можуть користуватися після отримання повідомлення про проведення загальних зборів, а також строк, протягом якого такі права можуть використовуватися</w:t>
            </w:r>
          </w:p>
        </w:tc>
        <w:tc>
          <w:tcPr>
            <w:tcW w:w="3625" w:type="pct"/>
            <w:tcBorders>
              <w:top w:val="single" w:sz="6" w:space="0" w:color="000000"/>
              <w:left w:val="single" w:sz="6" w:space="0" w:color="000000"/>
              <w:bottom w:val="single" w:sz="6" w:space="0" w:color="000000"/>
              <w:right w:val="single" w:sz="6" w:space="0" w:color="000000"/>
            </w:tcBorders>
            <w:hideMark/>
          </w:tcPr>
          <w:p w14:paraId="7B03B2EB"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r w:rsidRPr="00343093">
              <w:rPr>
                <w:rFonts w:ascii="Times New Roman" w:hAnsi="Times New Roman" w:cs="Times New Roman"/>
                <w:sz w:val="16"/>
                <w:szCs w:val="16"/>
              </w:rPr>
              <w:t>Кожен акціонер має право користуватися правами, а саме: </w:t>
            </w:r>
          </w:p>
          <w:p w14:paraId="57F3D3C9"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r w:rsidRPr="00343093">
              <w:rPr>
                <w:rFonts w:ascii="Times New Roman" w:hAnsi="Times New Roman" w:cs="Times New Roman"/>
                <w:sz w:val="16"/>
                <w:szCs w:val="16"/>
              </w:rPr>
              <w:t>– ознайомлюватися з інформацією та документами, необхідними для прийняття рішень з питань порядку денного;</w:t>
            </w:r>
          </w:p>
          <w:p w14:paraId="4010ADF2" w14:textId="77B5A353" w:rsidR="00343093" w:rsidRPr="00343093" w:rsidRDefault="003F2F99" w:rsidP="00443FEA">
            <w:pPr>
              <w:spacing w:after="0" w:line="240" w:lineRule="auto"/>
              <w:ind w:left="79" w:right="175"/>
              <w:jc w:val="both"/>
              <w:rPr>
                <w:rFonts w:ascii="Times New Roman" w:hAnsi="Times New Roman" w:cs="Times New Roman"/>
                <w:sz w:val="16"/>
                <w:szCs w:val="16"/>
              </w:rPr>
            </w:pPr>
            <w:r>
              <w:rPr>
                <w:rFonts w:ascii="Times New Roman" w:hAnsi="Times New Roman" w:cs="Times New Roman"/>
                <w:sz w:val="16"/>
                <w:szCs w:val="16"/>
              </w:rPr>
              <w:t>– вносити</w:t>
            </w:r>
            <w:r w:rsidR="00343093" w:rsidRPr="00343093">
              <w:rPr>
                <w:rFonts w:ascii="Times New Roman" w:hAnsi="Times New Roman" w:cs="Times New Roman"/>
                <w:sz w:val="16"/>
                <w:szCs w:val="16"/>
              </w:rPr>
              <w:t xml:space="preserve"> пропозиції щодо питань, включених до проекту порядку денного загальних зборів, а також щодо нових кандидатів до складу органів товариства, кількість яких не може перевищувати кількісного складу кожного з органів;</w:t>
            </w:r>
          </w:p>
          <w:p w14:paraId="5AEDF447"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r w:rsidRPr="00343093">
              <w:rPr>
                <w:rFonts w:ascii="Times New Roman" w:hAnsi="Times New Roman" w:cs="Times New Roman"/>
                <w:sz w:val="16"/>
                <w:szCs w:val="16"/>
              </w:rPr>
              <w:t>– ознайомитися з проектом договору про викуп Товариством акцій (у разі якщо порядок денний Зборів передбачає голосування з питань, визначених ст.102 Закону України "Про акціонерні товариства");</w:t>
            </w:r>
          </w:p>
          <w:p w14:paraId="75C1400D"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r w:rsidRPr="00343093">
              <w:rPr>
                <w:rFonts w:ascii="Times New Roman" w:hAnsi="Times New Roman" w:cs="Times New Roman"/>
                <w:sz w:val="16"/>
                <w:szCs w:val="16"/>
              </w:rPr>
              <w:t>– до дати проведення Зборів отримати письмову відповідь на письмові запитання щодо питань, включених до проекту порядку денного загальних зборів та порядку денного загальних зборів;</w:t>
            </w:r>
          </w:p>
          <w:p w14:paraId="11C32105"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r w:rsidRPr="00343093">
              <w:rPr>
                <w:rFonts w:ascii="Times New Roman" w:hAnsi="Times New Roman" w:cs="Times New Roman"/>
                <w:sz w:val="16"/>
                <w:szCs w:val="16"/>
              </w:rPr>
              <w:t>– отримати повідомлення про зміни у порядку денному зборів (повідомлення направляється Товариством акціонерам не пізніше ніж за 10 днів до дати проведення Зборів);</w:t>
            </w:r>
          </w:p>
          <w:p w14:paraId="05D67EAF"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r w:rsidRPr="00343093">
              <w:rPr>
                <w:rFonts w:ascii="Times New Roman" w:hAnsi="Times New Roman" w:cs="Times New Roman"/>
                <w:sz w:val="16"/>
                <w:szCs w:val="16"/>
              </w:rPr>
              <w:t>– оскаржити рішення Товариства про відмову у включенні його пропозицій до проекту порядку денного;</w:t>
            </w:r>
          </w:p>
          <w:p w14:paraId="10C6A617"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r w:rsidRPr="00343093">
              <w:rPr>
                <w:rFonts w:ascii="Times New Roman" w:hAnsi="Times New Roman" w:cs="Times New Roman"/>
                <w:sz w:val="16"/>
                <w:szCs w:val="16"/>
              </w:rPr>
              <w:t>– реалізувати своє право на управління товариством шляхом участі у загальних зборах та голосування шляхом подання бюлетенів депозитарній установі, яка обслуговує рахунок в цінних паперах такого акціонера, на якому обліковуються належні акціонеру акції товариства;</w:t>
            </w:r>
          </w:p>
          <w:p w14:paraId="2FDE81C5"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r w:rsidRPr="00343093">
              <w:rPr>
                <w:rFonts w:ascii="Times New Roman" w:hAnsi="Times New Roman" w:cs="Times New Roman"/>
                <w:sz w:val="16"/>
                <w:szCs w:val="16"/>
              </w:rPr>
              <w:t>– отримання дивідендів;</w:t>
            </w:r>
          </w:p>
          <w:p w14:paraId="06252C00"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r w:rsidRPr="00343093">
              <w:rPr>
                <w:rFonts w:ascii="Times New Roman" w:hAnsi="Times New Roman" w:cs="Times New Roman"/>
                <w:sz w:val="16"/>
                <w:szCs w:val="16"/>
              </w:rPr>
              <w:t>– отримання у разі ліквідації товариства частини його майна або вартості частини майна товариства.</w:t>
            </w:r>
          </w:p>
          <w:p w14:paraId="5B15AFC6" w14:textId="77777777" w:rsidR="00343093" w:rsidRPr="00E36CAC" w:rsidRDefault="00343093" w:rsidP="00343093">
            <w:pPr>
              <w:spacing w:after="0" w:line="240" w:lineRule="auto"/>
              <w:rPr>
                <w:rFonts w:ascii="Times New Roman" w:hAnsi="Times New Roman" w:cs="Times New Roman"/>
                <w:sz w:val="18"/>
                <w:szCs w:val="18"/>
              </w:rPr>
            </w:pPr>
          </w:p>
          <w:p w14:paraId="46AD3BAA"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p>
        </w:tc>
      </w:tr>
      <w:tr w:rsidR="00193C14" w:rsidRPr="000536C9" w14:paraId="2D3C6924" w14:textId="77777777" w:rsidTr="00193C14">
        <w:trPr>
          <w:trHeight w:val="48"/>
        </w:trPr>
        <w:tc>
          <w:tcPr>
            <w:tcW w:w="1375" w:type="pct"/>
            <w:tcBorders>
              <w:top w:val="single" w:sz="6" w:space="0" w:color="000000"/>
              <w:left w:val="single" w:sz="6" w:space="0" w:color="000000"/>
              <w:bottom w:val="single" w:sz="6" w:space="0" w:color="000000"/>
              <w:right w:val="single" w:sz="6" w:space="0" w:color="000000"/>
            </w:tcBorders>
            <w:hideMark/>
          </w:tcPr>
          <w:p w14:paraId="0EA9A821" w14:textId="64F617B6" w:rsidR="003F68F7" w:rsidRPr="003F68F7" w:rsidRDefault="003F68F7" w:rsidP="00DE0C96">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Порядок надання акціонерами пропозицій до проекту порядку денного загальних зборів</w:t>
            </w:r>
          </w:p>
        </w:tc>
        <w:tc>
          <w:tcPr>
            <w:tcW w:w="3625" w:type="pct"/>
            <w:tcBorders>
              <w:top w:val="single" w:sz="6" w:space="0" w:color="000000"/>
              <w:left w:val="single" w:sz="6" w:space="0" w:color="000000"/>
              <w:bottom w:val="single" w:sz="6" w:space="0" w:color="000000"/>
              <w:right w:val="single" w:sz="6" w:space="0" w:color="000000"/>
            </w:tcBorders>
            <w:hideMark/>
          </w:tcPr>
          <w:p w14:paraId="45B7927D"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r w:rsidRPr="00343093">
              <w:rPr>
                <w:rFonts w:ascii="Times New Roman" w:hAnsi="Times New Roman" w:cs="Times New Roman"/>
                <w:sz w:val="16"/>
                <w:szCs w:val="16"/>
              </w:rPr>
              <w:t xml:space="preserve">Кожний акціонер має право </w:t>
            </w:r>
            <w:proofErr w:type="spellStart"/>
            <w:r w:rsidRPr="00343093">
              <w:rPr>
                <w:rFonts w:ascii="Times New Roman" w:hAnsi="Times New Roman" w:cs="Times New Roman"/>
                <w:sz w:val="16"/>
                <w:szCs w:val="16"/>
              </w:rPr>
              <w:t>внести</w:t>
            </w:r>
            <w:proofErr w:type="spellEnd"/>
            <w:r w:rsidRPr="00343093">
              <w:rPr>
                <w:rFonts w:ascii="Times New Roman" w:hAnsi="Times New Roman" w:cs="Times New Roman"/>
                <w:sz w:val="16"/>
                <w:szCs w:val="16"/>
              </w:rPr>
              <w:t xml:space="preserve"> пропозиції щодо питань, включених до проекту порядку денного зборів Товариства, а також щодо нових кандидатів до складу органів Товариства, кількість яких не може перевищувати кількісного складу кожного з органів. Пропозиції вносяться не пізніше ніж за 20 днів до дати проведення зборів Товариства, а щодо кандидатів до складу органів товариства - не пізніше ніж за 7 днів до дати проведення загальних зборів. </w:t>
            </w:r>
          </w:p>
          <w:p w14:paraId="2E7BA685"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p>
          <w:p w14:paraId="58AFFF60"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r w:rsidRPr="00343093">
              <w:rPr>
                <w:rFonts w:ascii="Times New Roman" w:hAnsi="Times New Roman" w:cs="Times New Roman"/>
                <w:sz w:val="16"/>
                <w:szCs w:val="16"/>
              </w:rPr>
              <w:t>Пропозиції щодо включення нових питань до проекту порядку денного повинні містити відповідні проекти рішень з цих питань.</w:t>
            </w:r>
          </w:p>
          <w:p w14:paraId="72E4F584"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p>
          <w:p w14:paraId="54ABBB84"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r w:rsidRPr="00343093">
              <w:rPr>
                <w:rFonts w:ascii="Times New Roman" w:hAnsi="Times New Roman" w:cs="Times New Roman"/>
                <w:sz w:val="16"/>
                <w:szCs w:val="16"/>
              </w:rPr>
              <w:t>Пропозиція до проекту порядку денного загальних зборів направляється із зазначенням реквізитів акціонера, який її вносить, кількості, типу та/або класу належних йому акцій, змісту пропозиції, що може включати нові питання до проекту порядку денного та/або нові проекти рішень, а також кількості, типу та/або класу акцій, що належать кандидату, який пропонується таким акціонером до складу органів Товариства.</w:t>
            </w:r>
          </w:p>
          <w:p w14:paraId="5B45ACD0"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p>
          <w:p w14:paraId="1B039D0D"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r w:rsidRPr="00343093">
              <w:rPr>
                <w:rFonts w:ascii="Times New Roman" w:hAnsi="Times New Roman" w:cs="Times New Roman"/>
                <w:sz w:val="16"/>
                <w:szCs w:val="16"/>
              </w:rPr>
              <w:t>У разі подання акціонером пропозиції до проекту порядку денного загальних зборів щодо дострокового припинення повноважень голови виконавчого органу одночасно обов'язково подається пропозиція щодо кандидатури для обрання голови виконавчого органу Товариства чи призначення особи, яка тимчасово здійснюватиме його повноваження.</w:t>
            </w:r>
          </w:p>
          <w:p w14:paraId="74ACCE5E"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p>
          <w:p w14:paraId="2475D367"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r w:rsidRPr="00343093">
              <w:rPr>
                <w:rFonts w:ascii="Times New Roman" w:hAnsi="Times New Roman" w:cs="Times New Roman"/>
                <w:sz w:val="16"/>
                <w:szCs w:val="16"/>
              </w:rPr>
              <w:t xml:space="preserve">Пропозиції акціонерів до проекту порядку денного загальних зборів вносяться лише шляхом внесення нових проектів рішень з питань, включених до проекту порядку денного, та нових питань разом з проектами рішень з цих питань, а також шляхом включення запропонованих акціонерами кандидатів до складу органів Товариства до списку кандидатів, що виносяться на голосування на загальних зборах. </w:t>
            </w:r>
          </w:p>
          <w:p w14:paraId="573BD595" w14:textId="77777777" w:rsidR="00343093" w:rsidRPr="00343093" w:rsidRDefault="00343093" w:rsidP="00443FEA">
            <w:pPr>
              <w:spacing w:after="0" w:line="240" w:lineRule="auto"/>
              <w:ind w:left="79" w:right="175"/>
              <w:jc w:val="both"/>
              <w:rPr>
                <w:rFonts w:ascii="Times New Roman" w:hAnsi="Times New Roman" w:cs="Times New Roman"/>
                <w:sz w:val="16"/>
                <w:szCs w:val="16"/>
              </w:rPr>
            </w:pPr>
          </w:p>
          <w:p w14:paraId="2D7D93B1" w14:textId="4F4F53D9" w:rsidR="00343093" w:rsidRPr="00343093" w:rsidRDefault="00343093" w:rsidP="00443FEA">
            <w:pPr>
              <w:spacing w:after="0" w:line="240" w:lineRule="auto"/>
              <w:ind w:left="79" w:right="175"/>
              <w:jc w:val="both"/>
              <w:rPr>
                <w:rFonts w:ascii="Times New Roman" w:hAnsi="Times New Roman" w:cs="Times New Roman"/>
                <w:sz w:val="16"/>
                <w:szCs w:val="16"/>
              </w:rPr>
            </w:pPr>
            <w:r w:rsidRPr="00343093">
              <w:rPr>
                <w:rFonts w:ascii="Times New Roman" w:hAnsi="Times New Roman" w:cs="Times New Roman"/>
                <w:sz w:val="16"/>
                <w:szCs w:val="16"/>
              </w:rPr>
              <w:t xml:space="preserve">Пропозиція до проекту порядку денного зборів подається на ім'я Товариства за </w:t>
            </w:r>
            <w:proofErr w:type="spellStart"/>
            <w:r w:rsidRPr="00343093">
              <w:rPr>
                <w:rFonts w:ascii="Times New Roman" w:hAnsi="Times New Roman" w:cs="Times New Roman"/>
                <w:sz w:val="16"/>
                <w:szCs w:val="16"/>
              </w:rPr>
              <w:t>адресою</w:t>
            </w:r>
            <w:proofErr w:type="spellEnd"/>
            <w:r w:rsidRPr="00343093">
              <w:rPr>
                <w:rFonts w:ascii="Times New Roman" w:hAnsi="Times New Roman" w:cs="Times New Roman"/>
                <w:sz w:val="16"/>
                <w:szCs w:val="16"/>
              </w:rPr>
              <w:t xml:space="preserve">: </w:t>
            </w:r>
            <w:r w:rsidR="00B63AB5" w:rsidRPr="00B63AB5">
              <w:rPr>
                <w:rFonts w:ascii="Times New Roman" w:hAnsi="Times New Roman" w:cs="Times New Roman"/>
                <w:sz w:val="16"/>
                <w:szCs w:val="16"/>
              </w:rPr>
              <w:t>місто Київ, ВУЛИЦЯ ОСИПОВСЬКОГО, будинок 1-А</w:t>
            </w:r>
            <w:r w:rsidRPr="00343093">
              <w:rPr>
                <w:rFonts w:ascii="Times New Roman" w:hAnsi="Times New Roman" w:cs="Times New Roman"/>
                <w:sz w:val="16"/>
                <w:szCs w:val="16"/>
              </w:rPr>
              <w:t xml:space="preserve">  в письмовій формі, або засобами електронної пошти на адресу </w:t>
            </w:r>
            <w:r w:rsidR="00B63AB5" w:rsidRPr="00B63AB5">
              <w:rPr>
                <w:rFonts w:ascii="Times New Roman" w:hAnsi="Times New Roman" w:cs="Times New Roman"/>
                <w:sz w:val="16"/>
                <w:szCs w:val="16"/>
              </w:rPr>
              <w:t xml:space="preserve">office@troianda.com.ua </w:t>
            </w:r>
            <w:r w:rsidRPr="00343093">
              <w:rPr>
                <w:rFonts w:ascii="Times New Roman" w:hAnsi="Times New Roman" w:cs="Times New Roman"/>
                <w:sz w:val="16"/>
                <w:szCs w:val="16"/>
              </w:rPr>
              <w:t>при цьому пропозиція обов'язково засвідчується кваліфікованим електронним підписом акціонера (його представника) та/або іншим засобом електронної ідентифікації, що відповідає вимогам, визначеним Національною комісією з цінних паперів та фондового ринку.</w:t>
            </w:r>
          </w:p>
          <w:p w14:paraId="1DA3BAA7" w14:textId="1E6FE52C"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p>
        </w:tc>
      </w:tr>
    </w:tbl>
    <w:p w14:paraId="019A6711" w14:textId="4F21C83F" w:rsidR="003F68F7" w:rsidRPr="003F68F7" w:rsidRDefault="003F68F7" w:rsidP="00193C14">
      <w:pPr>
        <w:shd w:val="clear" w:color="auto" w:fill="FFFFFF"/>
        <w:spacing w:after="0" w:line="240" w:lineRule="auto"/>
        <w:rPr>
          <w:rFonts w:ascii="Times New Roman" w:eastAsia="Times New Roman" w:hAnsi="Times New Roman" w:cs="Times New Roman"/>
          <w:color w:val="000000" w:themeColor="text1"/>
          <w:sz w:val="16"/>
          <w:szCs w:val="16"/>
        </w:rPr>
      </w:pPr>
      <w:bookmarkStart w:id="2" w:name="n1281"/>
      <w:bookmarkEnd w:id="2"/>
    </w:p>
    <w:tbl>
      <w:tblPr>
        <w:tblW w:w="5000" w:type="pct"/>
        <w:tblCellMar>
          <w:top w:w="12" w:type="dxa"/>
          <w:left w:w="12" w:type="dxa"/>
          <w:bottom w:w="12" w:type="dxa"/>
          <w:right w:w="12" w:type="dxa"/>
        </w:tblCellMar>
        <w:tblLook w:val="04A0" w:firstRow="1" w:lastRow="0" w:firstColumn="1" w:lastColumn="0" w:noHBand="0" w:noVBand="1"/>
      </w:tblPr>
      <w:tblGrid>
        <w:gridCol w:w="2826"/>
        <w:gridCol w:w="7697"/>
      </w:tblGrid>
      <w:tr w:rsidR="00193C14" w:rsidRPr="000536C9" w14:paraId="6576FB35" w14:textId="77777777" w:rsidTr="00193C14">
        <w:trPr>
          <w:trHeight w:val="48"/>
        </w:trPr>
        <w:tc>
          <w:tcPr>
            <w:tcW w:w="1343" w:type="pct"/>
            <w:tcBorders>
              <w:top w:val="single" w:sz="6" w:space="0" w:color="000000"/>
              <w:left w:val="single" w:sz="6" w:space="0" w:color="000000"/>
              <w:bottom w:val="single" w:sz="6" w:space="0" w:color="000000"/>
              <w:right w:val="single" w:sz="6" w:space="0" w:color="000000"/>
            </w:tcBorders>
            <w:hideMark/>
          </w:tcPr>
          <w:p w14:paraId="1B70BA9D" w14:textId="77777777" w:rsidR="003F68F7" w:rsidRPr="003F68F7" w:rsidRDefault="003F68F7" w:rsidP="00193C14">
            <w:pPr>
              <w:spacing w:after="0" w:line="240" w:lineRule="auto"/>
              <w:jc w:val="center"/>
              <w:rPr>
                <w:rFonts w:ascii="Times New Roman" w:eastAsia="Times New Roman" w:hAnsi="Times New Roman" w:cs="Times New Roman"/>
                <w:color w:val="000000" w:themeColor="text1"/>
                <w:sz w:val="16"/>
                <w:szCs w:val="16"/>
              </w:rPr>
            </w:pPr>
            <w:bookmarkStart w:id="3" w:name="n1282"/>
            <w:bookmarkEnd w:id="3"/>
            <w:r w:rsidRPr="003F68F7">
              <w:rPr>
                <w:rFonts w:ascii="Times New Roman" w:eastAsia="Times New Roman" w:hAnsi="Times New Roman" w:cs="Times New Roman"/>
                <w:color w:val="000000" w:themeColor="text1"/>
                <w:sz w:val="16"/>
                <w:szCs w:val="16"/>
              </w:rPr>
              <w:t>1</w:t>
            </w:r>
          </w:p>
        </w:tc>
        <w:tc>
          <w:tcPr>
            <w:tcW w:w="3657" w:type="pct"/>
            <w:tcBorders>
              <w:top w:val="single" w:sz="6" w:space="0" w:color="000000"/>
              <w:left w:val="single" w:sz="6" w:space="0" w:color="000000"/>
              <w:bottom w:val="single" w:sz="6" w:space="0" w:color="000000"/>
              <w:right w:val="single" w:sz="6" w:space="0" w:color="000000"/>
            </w:tcBorders>
            <w:hideMark/>
          </w:tcPr>
          <w:p w14:paraId="4EB3DECB" w14:textId="77777777" w:rsidR="003F68F7" w:rsidRPr="003F68F7" w:rsidRDefault="003F68F7" w:rsidP="00193C14">
            <w:pPr>
              <w:spacing w:after="0" w:line="240" w:lineRule="auto"/>
              <w:jc w:val="center"/>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2</w:t>
            </w:r>
          </w:p>
        </w:tc>
      </w:tr>
      <w:tr w:rsidR="00193C14" w:rsidRPr="000536C9" w14:paraId="26B322DD" w14:textId="77777777" w:rsidTr="00193C14">
        <w:trPr>
          <w:trHeight w:val="48"/>
        </w:trPr>
        <w:tc>
          <w:tcPr>
            <w:tcW w:w="1343" w:type="pct"/>
            <w:tcBorders>
              <w:top w:val="single" w:sz="6" w:space="0" w:color="000000"/>
              <w:left w:val="single" w:sz="6" w:space="0" w:color="000000"/>
              <w:bottom w:val="single" w:sz="6" w:space="0" w:color="000000"/>
              <w:right w:val="single" w:sz="6" w:space="0" w:color="000000"/>
            </w:tcBorders>
            <w:hideMark/>
          </w:tcPr>
          <w:p w14:paraId="2090002A"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Порядок участі та голосування на загальних зборах за довіреністю</w:t>
            </w:r>
          </w:p>
        </w:tc>
        <w:tc>
          <w:tcPr>
            <w:tcW w:w="3657" w:type="pct"/>
            <w:tcBorders>
              <w:top w:val="single" w:sz="6" w:space="0" w:color="000000"/>
              <w:left w:val="single" w:sz="6" w:space="0" w:color="000000"/>
              <w:bottom w:val="single" w:sz="6" w:space="0" w:color="000000"/>
              <w:right w:val="single" w:sz="6" w:space="0" w:color="000000"/>
            </w:tcBorders>
            <w:hideMark/>
          </w:tcPr>
          <w:p w14:paraId="407C3308" w14:textId="120766B2" w:rsidR="00343093" w:rsidRPr="00343093" w:rsidRDefault="00343093" w:rsidP="00BC1E25">
            <w:pPr>
              <w:spacing w:after="0" w:line="240" w:lineRule="auto"/>
              <w:ind w:left="133" w:right="175" w:firstLine="142"/>
              <w:jc w:val="both"/>
              <w:rPr>
                <w:rFonts w:ascii="Times New Roman" w:hAnsi="Times New Roman" w:cs="Times New Roman"/>
                <w:sz w:val="16"/>
                <w:szCs w:val="16"/>
              </w:rPr>
            </w:pPr>
            <w:r w:rsidRPr="00343093">
              <w:rPr>
                <w:rFonts w:ascii="Times New Roman" w:hAnsi="Times New Roman" w:cs="Times New Roman"/>
                <w:sz w:val="16"/>
                <w:szCs w:val="16"/>
              </w:rPr>
              <w:t>Для реєстрації акціонерів (їх представників) для участі у Загальних зборах таким акціонером (представником акціонера) подаються бюлетені для голосування депозитарній установі, яка обслуговує рахунок в цінних паперах такого акціонера, на якому обліковуються належні акціонеру акції Товариства на дату складення переліку акціонерів, які мають право на участь у Загальних зборах. Разом із бюлетенями для голосування акціонеру (представнику акціонера) необхідно надати депозитарній установі паспорт (засвідчену належним чином копію), для можливості його ідентифікації та верифікації депозитарною установою, а представнику акціонера також документ, що підтверджує його повноваження (засвідчену належним чином копію). Депозитарна установа може вимагати у акціонера (представника акціонера) також інші документи, необхідні для його ідентифікації та верифікації, відповідно із положенням договору, укладеного між акціонером та такою депозитарною установою та/або законодавством про депозитарну систему та/або законодавством, що регулює порядок дистанційного проведення загальних зборів.</w:t>
            </w:r>
          </w:p>
          <w:p w14:paraId="77BE9491" w14:textId="3C928457" w:rsidR="00343093" w:rsidRPr="00343093" w:rsidRDefault="00343093" w:rsidP="00BC1E25">
            <w:pPr>
              <w:spacing w:after="0" w:line="240" w:lineRule="auto"/>
              <w:ind w:left="133" w:right="175" w:firstLine="142"/>
              <w:jc w:val="both"/>
              <w:rPr>
                <w:rFonts w:ascii="Times New Roman" w:hAnsi="Times New Roman" w:cs="Times New Roman"/>
                <w:sz w:val="16"/>
                <w:szCs w:val="16"/>
              </w:rPr>
            </w:pPr>
            <w:r w:rsidRPr="00343093">
              <w:rPr>
                <w:rFonts w:ascii="Times New Roman" w:hAnsi="Times New Roman" w:cs="Times New Roman"/>
                <w:sz w:val="16"/>
                <w:szCs w:val="16"/>
              </w:rPr>
              <w:lastRenderedPageBreak/>
              <w:t xml:space="preserve">У разі відмови депозитарної установи у прийнятті бюлетеня для голосування, акціонер (його представник) має право до завершення голосування на загальних зборах направити бюлетень для голосування, оригінал або належно засвідчену копію відмови депозитарної установи у прийнятті бюлетеня для голосування, а також оригінали та/або належним чином засвідчені копії документів, що підтверджують особу акціонера (представника акціонера), повноваження представника акціонера (у разі підписання бюлетеня для голосування представником акціонера) на адресу електронної пошти, зазначену в повідомленні про проведення загальних зборів, на яку акціонер може направити запит щодо ознайомлення з матеріалами під час підготовки до загальних зборів та/або запитання щодо порядку денного загальних зборів та/або направити пропозиції до порядку денного загальних зборів та </w:t>
            </w:r>
            <w:proofErr w:type="spellStart"/>
            <w:r w:rsidRPr="00343093">
              <w:rPr>
                <w:rFonts w:ascii="Times New Roman" w:hAnsi="Times New Roman" w:cs="Times New Roman"/>
                <w:sz w:val="16"/>
                <w:szCs w:val="16"/>
              </w:rPr>
              <w:t>проєктів</w:t>
            </w:r>
            <w:proofErr w:type="spellEnd"/>
            <w:r w:rsidRPr="00343093">
              <w:rPr>
                <w:rFonts w:ascii="Times New Roman" w:hAnsi="Times New Roman" w:cs="Times New Roman"/>
                <w:sz w:val="16"/>
                <w:szCs w:val="16"/>
              </w:rPr>
              <w:t xml:space="preserve"> рішень. У такому разі акціонер (його представник) одночасно направляє копію відмови депозитарної установи у прийнятті бюлетеня для голосування до Національної комісії з цінних паперів та фондового ринку. Реєстраційна комісія та лічильна комісія загальних зборів в межах своєї компетенції здійснюють аналіз документів, поданих у цьому випадку відповідно до Порядку.</w:t>
            </w:r>
          </w:p>
          <w:p w14:paraId="655676A2"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Представником акціонера на Загальних зборах може бути фізична особа або уповноважена особа юридичної особи, а також уповноважена особа держави чи територіальної громади. </w:t>
            </w:r>
          </w:p>
          <w:p w14:paraId="41121DB6"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Представником акціонера – фізичної чи юридичної особи на Загальних зборах може бути інша фізична особа або уповноважена особа юридичної особи, а представником акціонера – держави чи територіальної громади – уповноважена особа органу, що здійснює управління державним чи комунальним майном. </w:t>
            </w:r>
          </w:p>
          <w:p w14:paraId="6F0AA86E"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Акціонер має право призначити свого представника постійно або на певний строк. </w:t>
            </w:r>
          </w:p>
          <w:p w14:paraId="06EC7196"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Національною комісією з цінних паперів та фондового ринку порядку.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w:t>
            </w:r>
          </w:p>
          <w:p w14:paraId="37CE3114"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Якщо довіреність не містить завдання щодо голосування, представник вирішує всі питання щодо голосування на Загальних зборах на свій розсуд. </w:t>
            </w:r>
          </w:p>
          <w:p w14:paraId="7C3D9ED5"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Акціонер має право видати довіреність на право участі та голосування на Загальних зборах декільком своїм представникам. </w:t>
            </w:r>
          </w:p>
          <w:p w14:paraId="63035806"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У разі подання бюлетенів декількома представниками депонента, здійснюється ідентифікація та реєстрація того представника, довіреність якому була видана пізніше.</w:t>
            </w:r>
          </w:p>
          <w:p w14:paraId="1254C7C2"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Якщо для участі в Загальних зборах шляхом направлення бюлетенів для голосування здійснили декілька представників акціонера, яким довіреність видана одночасно, для участі в Загальних зборах допускається той представник, який надав бюлетень першим. </w:t>
            </w:r>
          </w:p>
          <w:p w14:paraId="59800E54"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 </w:t>
            </w:r>
          </w:p>
          <w:p w14:paraId="20B296D7"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особисто. </w:t>
            </w:r>
          </w:p>
          <w:p w14:paraId="7E518646"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про електронний документообіг. </w:t>
            </w:r>
          </w:p>
          <w:p w14:paraId="18993946"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Голосування на Загальних зборах з питань порядку денного проводиться виключно з використанням бюлетеня для голосування (щодо інших питань порядку денного, крім обрання органів товариства).</w:t>
            </w:r>
          </w:p>
          <w:p w14:paraId="4936E010" w14:textId="3D13D3F4"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 xml:space="preserve">Голосування на Загальних зборах з відповідних питань порядку денного розпочинається з моменту розміщення на веб-сайті Товариства </w:t>
            </w:r>
            <w:r w:rsidR="00225DCD" w:rsidRPr="00225DCD">
              <w:rPr>
                <w:rFonts w:ascii="Times New Roman" w:hAnsi="Times New Roman" w:cs="Times New Roman"/>
                <w:sz w:val="16"/>
                <w:szCs w:val="16"/>
              </w:rPr>
              <w:t>https://www.troianda.com.ua</w:t>
            </w:r>
            <w:r w:rsidR="003F2F99">
              <w:t xml:space="preserve"> </w:t>
            </w:r>
            <w:r w:rsidRPr="00343093">
              <w:rPr>
                <w:rFonts w:ascii="Times New Roman" w:hAnsi="Times New Roman" w:cs="Times New Roman"/>
                <w:sz w:val="16"/>
                <w:szCs w:val="16"/>
              </w:rPr>
              <w:t>бюлетеня для голосування. </w:t>
            </w:r>
          </w:p>
          <w:p w14:paraId="593E910A" w14:textId="57E4BF8D"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Голосування на Загальних зборах завер</w:t>
            </w:r>
            <w:r w:rsidR="001B22D4">
              <w:rPr>
                <w:rFonts w:ascii="Times New Roman" w:hAnsi="Times New Roman" w:cs="Times New Roman"/>
                <w:sz w:val="16"/>
                <w:szCs w:val="16"/>
              </w:rPr>
              <w:t>шується о 18 годині 00 хвилин 25</w:t>
            </w:r>
            <w:r w:rsidRPr="00343093">
              <w:rPr>
                <w:rFonts w:ascii="Times New Roman" w:hAnsi="Times New Roman" w:cs="Times New Roman"/>
                <w:sz w:val="16"/>
                <w:szCs w:val="16"/>
              </w:rPr>
              <w:t>.04.2024 року.</w:t>
            </w:r>
          </w:p>
          <w:p w14:paraId="504F148F"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Акціонер в період проведення голосування може надати депозитарній установі, яка обслуговує рахунок в цінних паперах такого акціонера, на якому обліковуються належні акціонеру акції Товариства, лише один бюлетень для голосування з одних і тих самих питань порядку денного. </w:t>
            </w:r>
          </w:p>
          <w:p w14:paraId="04D48952"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У разі якщо бюлетень для голосування складається з кількох аркушів, кожен аркуш підписується акціонером (представником акціонера) (дані вимоги не застосовуються у випадку засвідчення бюлетеня кваліфікованим електронним підписом акціонера (його представника). </w:t>
            </w:r>
          </w:p>
          <w:p w14:paraId="68A4BA52"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Кількість голосів акціонера в бюлетені для голосування зазначається акціонером на підставі даних отриманих акціонером від депозитарної установи, яка обслуговує рахунок в цінних паперах такого акціонера, на якому обліковуються належні акціонеру акції Товариства. </w:t>
            </w:r>
          </w:p>
          <w:p w14:paraId="128CCA16" w14:textId="35F5A2D8"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Бюлетень для голосування на Загальних зборах засвідчується одним з наступних способів за вибором акціонера:</w:t>
            </w:r>
          </w:p>
          <w:p w14:paraId="3E316FDB" w14:textId="77777777"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1) за допомогою кваліфікованого електронного підпису акціонера (його представника); </w:t>
            </w:r>
          </w:p>
          <w:p w14:paraId="099CF170" w14:textId="2B751635" w:rsidR="00343093" w:rsidRPr="00343093" w:rsidRDefault="00343093" w:rsidP="00BC1E25">
            <w:pPr>
              <w:spacing w:after="0" w:line="240" w:lineRule="auto"/>
              <w:ind w:left="133" w:right="175"/>
              <w:jc w:val="both"/>
              <w:rPr>
                <w:rFonts w:ascii="Times New Roman" w:hAnsi="Times New Roman" w:cs="Times New Roman"/>
                <w:sz w:val="16"/>
                <w:szCs w:val="16"/>
              </w:rPr>
            </w:pPr>
            <w:r w:rsidRPr="00343093">
              <w:rPr>
                <w:rFonts w:ascii="Times New Roman" w:hAnsi="Times New Roman" w:cs="Times New Roman"/>
                <w:sz w:val="16"/>
                <w:szCs w:val="16"/>
              </w:rPr>
              <w:t>2) нотаріально, за умови підписання бюлетеня в присутності нотаріуса або посадової особи, яка вчиняє нотаріальні дії;</w:t>
            </w:r>
          </w:p>
          <w:p w14:paraId="4F6311EA" w14:textId="2111ED86" w:rsidR="003F68F7" w:rsidRPr="003F68F7" w:rsidRDefault="00343093" w:rsidP="00443FEA">
            <w:pPr>
              <w:spacing w:after="0" w:line="240" w:lineRule="auto"/>
              <w:ind w:left="133" w:right="175"/>
              <w:jc w:val="both"/>
              <w:rPr>
                <w:rFonts w:ascii="Times New Roman" w:eastAsia="Times New Roman" w:hAnsi="Times New Roman" w:cs="Times New Roman"/>
                <w:color w:val="000000" w:themeColor="text1"/>
                <w:sz w:val="16"/>
                <w:szCs w:val="16"/>
              </w:rPr>
            </w:pPr>
            <w:r w:rsidRPr="00343093">
              <w:rPr>
                <w:rFonts w:ascii="Times New Roman" w:hAnsi="Times New Roman" w:cs="Times New Roman"/>
                <w:sz w:val="16"/>
                <w:szCs w:val="16"/>
              </w:rPr>
              <w:t>3) депозитарною установою, яка обслуговує рахунок в цінних паперах такого акціонера, на якому обліковуються належні акціонеру акції товариства, за умови підписання бюлетеня в присутності уповноваженої особи депозитарної установи.</w:t>
            </w:r>
          </w:p>
        </w:tc>
      </w:tr>
      <w:tr w:rsidR="00193C14" w:rsidRPr="000536C9" w14:paraId="3AFB48A5" w14:textId="77777777" w:rsidTr="00193C14">
        <w:trPr>
          <w:trHeight w:val="48"/>
        </w:trPr>
        <w:tc>
          <w:tcPr>
            <w:tcW w:w="1343" w:type="pct"/>
            <w:tcBorders>
              <w:top w:val="single" w:sz="6" w:space="0" w:color="000000"/>
              <w:left w:val="single" w:sz="6" w:space="0" w:color="000000"/>
              <w:bottom w:val="single" w:sz="6" w:space="0" w:color="000000"/>
              <w:right w:val="single" w:sz="6" w:space="0" w:color="000000"/>
            </w:tcBorders>
            <w:hideMark/>
          </w:tcPr>
          <w:p w14:paraId="414D3E7E"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lastRenderedPageBreak/>
              <w:t>Дата і час початку та завершення голосування за допомогою авторизованої електронної системи</w:t>
            </w:r>
            <w:r w:rsidRPr="003F68F7">
              <w:rPr>
                <w:rFonts w:ascii="Times New Roman" w:eastAsia="Times New Roman" w:hAnsi="Times New Roman" w:cs="Times New Roman"/>
                <w:b/>
                <w:bCs/>
                <w:color w:val="000000" w:themeColor="text1"/>
                <w:sz w:val="16"/>
                <w:szCs w:val="16"/>
                <w:vertAlign w:val="superscript"/>
              </w:rPr>
              <w:t>-5</w:t>
            </w:r>
          </w:p>
        </w:tc>
        <w:tc>
          <w:tcPr>
            <w:tcW w:w="3657" w:type="pct"/>
            <w:tcBorders>
              <w:top w:val="single" w:sz="6" w:space="0" w:color="000000"/>
              <w:left w:val="single" w:sz="6" w:space="0" w:color="000000"/>
              <w:bottom w:val="single" w:sz="6" w:space="0" w:color="000000"/>
              <w:right w:val="single" w:sz="6" w:space="0" w:color="000000"/>
            </w:tcBorders>
            <w:hideMark/>
          </w:tcPr>
          <w:p w14:paraId="4B63492E" w14:textId="47FC55C2"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p>
        </w:tc>
      </w:tr>
      <w:tr w:rsidR="00193C14" w:rsidRPr="000536C9" w14:paraId="73580324" w14:textId="77777777" w:rsidTr="00193C14">
        <w:trPr>
          <w:trHeight w:val="48"/>
        </w:trPr>
        <w:tc>
          <w:tcPr>
            <w:tcW w:w="1343" w:type="pct"/>
            <w:tcBorders>
              <w:top w:val="single" w:sz="6" w:space="0" w:color="000000"/>
              <w:left w:val="single" w:sz="6" w:space="0" w:color="000000"/>
              <w:bottom w:val="single" w:sz="6" w:space="0" w:color="000000"/>
              <w:right w:val="single" w:sz="6" w:space="0" w:color="000000"/>
            </w:tcBorders>
            <w:hideMark/>
          </w:tcPr>
          <w:p w14:paraId="551EC119"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Дата і час початку та завершення надсилання до депозитарної установи бюлетенів для голосування</w:t>
            </w:r>
            <w:r w:rsidRPr="003F68F7">
              <w:rPr>
                <w:rFonts w:ascii="Times New Roman" w:eastAsia="Times New Roman" w:hAnsi="Times New Roman" w:cs="Times New Roman"/>
                <w:b/>
                <w:bCs/>
                <w:color w:val="000000" w:themeColor="text1"/>
                <w:sz w:val="16"/>
                <w:szCs w:val="16"/>
                <w:vertAlign w:val="superscript"/>
              </w:rPr>
              <w:t>-6</w:t>
            </w:r>
          </w:p>
        </w:tc>
        <w:tc>
          <w:tcPr>
            <w:tcW w:w="3657" w:type="pct"/>
            <w:tcBorders>
              <w:top w:val="single" w:sz="6" w:space="0" w:color="000000"/>
              <w:left w:val="single" w:sz="6" w:space="0" w:color="000000"/>
              <w:bottom w:val="single" w:sz="6" w:space="0" w:color="000000"/>
              <w:right w:val="single" w:sz="6" w:space="0" w:color="000000"/>
            </w:tcBorders>
            <w:hideMark/>
          </w:tcPr>
          <w:p w14:paraId="2A6B51AF" w14:textId="47B7A431" w:rsidR="00193C14" w:rsidRPr="000536C9" w:rsidRDefault="00193C14" w:rsidP="00443FEA">
            <w:pPr>
              <w:spacing w:after="0" w:line="240" w:lineRule="auto"/>
              <w:ind w:left="133" w:right="175"/>
              <w:rPr>
                <w:rFonts w:ascii="Times New Roman" w:eastAsia="Times New Roman" w:hAnsi="Times New Roman" w:cs="Times New Roman"/>
                <w:color w:val="000000" w:themeColor="text1"/>
                <w:sz w:val="16"/>
                <w:szCs w:val="16"/>
              </w:rPr>
            </w:pPr>
            <w:r w:rsidRPr="000536C9">
              <w:rPr>
                <w:rFonts w:ascii="Times New Roman" w:eastAsia="Times New Roman" w:hAnsi="Times New Roman" w:cs="Times New Roman"/>
                <w:color w:val="000000" w:themeColor="text1"/>
                <w:sz w:val="16"/>
                <w:szCs w:val="16"/>
              </w:rPr>
              <w:t xml:space="preserve">Дата і час початку </w:t>
            </w:r>
            <w:r w:rsidRPr="003F68F7">
              <w:rPr>
                <w:rFonts w:ascii="Times New Roman" w:eastAsia="Times New Roman" w:hAnsi="Times New Roman" w:cs="Times New Roman"/>
                <w:color w:val="000000" w:themeColor="text1"/>
                <w:sz w:val="16"/>
                <w:szCs w:val="16"/>
              </w:rPr>
              <w:t>надсилання до депозитарної установи бюлетенів для голосування</w:t>
            </w:r>
            <w:r w:rsidR="00225DCD">
              <w:rPr>
                <w:rFonts w:ascii="Times New Roman" w:eastAsia="Times New Roman" w:hAnsi="Times New Roman" w:cs="Times New Roman"/>
                <w:color w:val="000000" w:themeColor="text1"/>
                <w:sz w:val="16"/>
                <w:szCs w:val="16"/>
              </w:rPr>
              <w:t>: 15</w:t>
            </w:r>
            <w:r w:rsidR="00C96318">
              <w:rPr>
                <w:rFonts w:ascii="Times New Roman" w:eastAsia="Times New Roman" w:hAnsi="Times New Roman" w:cs="Times New Roman"/>
                <w:color w:val="000000" w:themeColor="text1"/>
                <w:sz w:val="16"/>
                <w:szCs w:val="16"/>
              </w:rPr>
              <w:t xml:space="preserve"> квіт</w:t>
            </w:r>
            <w:r w:rsidRPr="000536C9">
              <w:rPr>
                <w:rFonts w:ascii="Times New Roman" w:eastAsia="Times New Roman" w:hAnsi="Times New Roman" w:cs="Times New Roman"/>
                <w:color w:val="000000" w:themeColor="text1"/>
                <w:sz w:val="16"/>
                <w:szCs w:val="16"/>
              </w:rPr>
              <w:t>ня 2024 року об 11 годині 00 хвилин.</w:t>
            </w:r>
          </w:p>
          <w:p w14:paraId="3B308B33" w14:textId="765D6F2D" w:rsidR="00193C14" w:rsidRPr="000536C9" w:rsidRDefault="00193C14" w:rsidP="00443FEA">
            <w:pPr>
              <w:spacing w:after="0" w:line="240" w:lineRule="auto"/>
              <w:ind w:left="133" w:right="175"/>
              <w:rPr>
                <w:rFonts w:ascii="Times New Roman" w:eastAsia="Times New Roman" w:hAnsi="Times New Roman" w:cs="Times New Roman"/>
                <w:color w:val="000000" w:themeColor="text1"/>
                <w:sz w:val="16"/>
                <w:szCs w:val="16"/>
              </w:rPr>
            </w:pPr>
            <w:r w:rsidRPr="000536C9">
              <w:rPr>
                <w:rFonts w:ascii="Times New Roman" w:eastAsia="Times New Roman" w:hAnsi="Times New Roman" w:cs="Times New Roman"/>
                <w:color w:val="000000" w:themeColor="text1"/>
                <w:sz w:val="16"/>
                <w:szCs w:val="16"/>
              </w:rPr>
              <w:t xml:space="preserve">Дата і час завершення </w:t>
            </w:r>
            <w:r w:rsidRPr="003F68F7">
              <w:rPr>
                <w:rFonts w:ascii="Times New Roman" w:eastAsia="Times New Roman" w:hAnsi="Times New Roman" w:cs="Times New Roman"/>
                <w:color w:val="000000" w:themeColor="text1"/>
                <w:sz w:val="16"/>
                <w:szCs w:val="16"/>
              </w:rPr>
              <w:t>надсилання до депозитарної установи бюлетенів для голосування</w:t>
            </w:r>
            <w:r w:rsidR="00225DCD">
              <w:rPr>
                <w:rFonts w:ascii="Times New Roman" w:eastAsia="Times New Roman" w:hAnsi="Times New Roman" w:cs="Times New Roman"/>
                <w:color w:val="000000" w:themeColor="text1"/>
                <w:sz w:val="16"/>
                <w:szCs w:val="16"/>
              </w:rPr>
              <w:t>: 25</w:t>
            </w:r>
            <w:r w:rsidRPr="000536C9">
              <w:rPr>
                <w:rFonts w:ascii="Times New Roman" w:eastAsia="Times New Roman" w:hAnsi="Times New Roman" w:cs="Times New Roman"/>
                <w:color w:val="000000" w:themeColor="text1"/>
                <w:sz w:val="16"/>
                <w:szCs w:val="16"/>
              </w:rPr>
              <w:t xml:space="preserve"> </w:t>
            </w:r>
            <w:r w:rsidR="000056A6" w:rsidRPr="000056A6">
              <w:rPr>
                <w:rFonts w:ascii="Times New Roman" w:eastAsia="Times New Roman" w:hAnsi="Times New Roman" w:cs="Times New Roman"/>
                <w:color w:val="000000" w:themeColor="text1"/>
                <w:sz w:val="16"/>
                <w:szCs w:val="16"/>
              </w:rPr>
              <w:t xml:space="preserve">квітня </w:t>
            </w:r>
            <w:r w:rsidRPr="000536C9">
              <w:rPr>
                <w:rFonts w:ascii="Times New Roman" w:eastAsia="Times New Roman" w:hAnsi="Times New Roman" w:cs="Times New Roman"/>
                <w:color w:val="000000" w:themeColor="text1"/>
                <w:sz w:val="16"/>
                <w:szCs w:val="16"/>
              </w:rPr>
              <w:t>2024 року о 18 годині 00 хвилин.</w:t>
            </w:r>
          </w:p>
          <w:p w14:paraId="17E2D026"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p>
        </w:tc>
      </w:tr>
      <w:tr w:rsidR="00193C14" w:rsidRPr="000536C9" w14:paraId="3B061B64" w14:textId="77777777" w:rsidTr="00193C14">
        <w:trPr>
          <w:trHeight w:val="48"/>
        </w:trPr>
        <w:tc>
          <w:tcPr>
            <w:tcW w:w="1343" w:type="pct"/>
            <w:tcBorders>
              <w:top w:val="single" w:sz="6" w:space="0" w:color="000000"/>
              <w:left w:val="single" w:sz="6" w:space="0" w:color="000000"/>
              <w:bottom w:val="single" w:sz="6" w:space="0" w:color="000000"/>
              <w:right w:val="single" w:sz="6" w:space="0" w:color="000000"/>
            </w:tcBorders>
            <w:hideMark/>
          </w:tcPr>
          <w:p w14:paraId="127D64E8"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Дані про мету зменшення розміру статутного капіталу та спосіб, у який буде проведено таку процедуру</w:t>
            </w:r>
            <w:r w:rsidRPr="003F68F7">
              <w:rPr>
                <w:rFonts w:ascii="Times New Roman" w:eastAsia="Times New Roman" w:hAnsi="Times New Roman" w:cs="Times New Roman"/>
                <w:b/>
                <w:bCs/>
                <w:color w:val="000000" w:themeColor="text1"/>
                <w:sz w:val="16"/>
                <w:szCs w:val="16"/>
                <w:vertAlign w:val="superscript"/>
              </w:rPr>
              <w:t>-7</w:t>
            </w:r>
          </w:p>
        </w:tc>
        <w:tc>
          <w:tcPr>
            <w:tcW w:w="3657" w:type="pct"/>
            <w:tcBorders>
              <w:top w:val="single" w:sz="6" w:space="0" w:color="000000"/>
              <w:left w:val="single" w:sz="6" w:space="0" w:color="000000"/>
              <w:bottom w:val="single" w:sz="6" w:space="0" w:color="000000"/>
              <w:right w:val="single" w:sz="6" w:space="0" w:color="000000"/>
            </w:tcBorders>
            <w:hideMark/>
          </w:tcPr>
          <w:p w14:paraId="6F94D040" w14:textId="44F6E105" w:rsidR="003F68F7" w:rsidRPr="003F68F7" w:rsidRDefault="00193C14" w:rsidP="00443FEA">
            <w:pPr>
              <w:spacing w:after="0" w:line="240" w:lineRule="auto"/>
              <w:ind w:left="133"/>
              <w:rPr>
                <w:rFonts w:ascii="Times New Roman" w:eastAsia="Times New Roman" w:hAnsi="Times New Roman" w:cs="Times New Roman"/>
                <w:color w:val="000000" w:themeColor="text1"/>
                <w:sz w:val="16"/>
                <w:szCs w:val="16"/>
              </w:rPr>
            </w:pPr>
            <w:r w:rsidRPr="000536C9">
              <w:rPr>
                <w:rFonts w:ascii="Times New Roman" w:eastAsia="Times New Roman" w:hAnsi="Times New Roman" w:cs="Times New Roman"/>
                <w:color w:val="000000" w:themeColor="text1"/>
                <w:sz w:val="16"/>
                <w:szCs w:val="16"/>
              </w:rPr>
              <w:t xml:space="preserve">Відповідне питання не </w:t>
            </w:r>
            <w:proofErr w:type="spellStart"/>
            <w:r w:rsidRPr="000536C9">
              <w:rPr>
                <w:rFonts w:ascii="Times New Roman" w:eastAsia="Times New Roman" w:hAnsi="Times New Roman" w:cs="Times New Roman"/>
                <w:color w:val="000000" w:themeColor="text1"/>
                <w:sz w:val="16"/>
                <w:szCs w:val="16"/>
              </w:rPr>
              <w:t>внесено</w:t>
            </w:r>
            <w:proofErr w:type="spellEnd"/>
            <w:r w:rsidRPr="000536C9">
              <w:rPr>
                <w:rFonts w:ascii="Times New Roman" w:eastAsia="Times New Roman" w:hAnsi="Times New Roman" w:cs="Times New Roman"/>
                <w:color w:val="000000" w:themeColor="text1"/>
                <w:sz w:val="16"/>
                <w:szCs w:val="16"/>
              </w:rPr>
              <w:t xml:space="preserve"> до проекту денного загальних зборів.</w:t>
            </w:r>
          </w:p>
        </w:tc>
      </w:tr>
      <w:tr w:rsidR="00193C14" w:rsidRPr="000536C9" w14:paraId="0A490428" w14:textId="77777777" w:rsidTr="00193C14">
        <w:trPr>
          <w:trHeight w:val="48"/>
        </w:trPr>
        <w:tc>
          <w:tcPr>
            <w:tcW w:w="1343" w:type="pct"/>
            <w:tcBorders>
              <w:top w:val="single" w:sz="6" w:space="0" w:color="000000"/>
              <w:left w:val="single" w:sz="6" w:space="0" w:color="000000"/>
              <w:bottom w:val="single" w:sz="6" w:space="0" w:color="000000"/>
              <w:right w:val="single" w:sz="6" w:space="0" w:color="000000"/>
            </w:tcBorders>
            <w:hideMark/>
          </w:tcPr>
          <w:p w14:paraId="745593C8"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Інші відомості, передбачені законодавством</w:t>
            </w:r>
            <w:r w:rsidRPr="003F68F7">
              <w:rPr>
                <w:rFonts w:ascii="Times New Roman" w:eastAsia="Times New Roman" w:hAnsi="Times New Roman" w:cs="Times New Roman"/>
                <w:b/>
                <w:bCs/>
                <w:color w:val="000000" w:themeColor="text1"/>
                <w:sz w:val="16"/>
                <w:szCs w:val="16"/>
                <w:vertAlign w:val="superscript"/>
              </w:rPr>
              <w:t>-8</w:t>
            </w:r>
          </w:p>
        </w:tc>
        <w:tc>
          <w:tcPr>
            <w:tcW w:w="3657" w:type="pct"/>
            <w:tcBorders>
              <w:top w:val="single" w:sz="6" w:space="0" w:color="000000"/>
              <w:left w:val="single" w:sz="6" w:space="0" w:color="000000"/>
              <w:bottom w:val="single" w:sz="6" w:space="0" w:color="000000"/>
              <w:right w:val="single" w:sz="6" w:space="0" w:color="000000"/>
            </w:tcBorders>
            <w:hideMark/>
          </w:tcPr>
          <w:p w14:paraId="0DCDB56F" w14:textId="57368F98" w:rsidR="00DE0C96" w:rsidRPr="00425436" w:rsidRDefault="00DE0C96"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 xml:space="preserve">Рішення про скликання річних загальних зборів акціонерів </w:t>
            </w:r>
            <w:r w:rsidR="00225DCD" w:rsidRPr="00425436">
              <w:rPr>
                <w:rFonts w:ascii="Times New Roman" w:hAnsi="Times New Roman" w:cs="Times New Roman"/>
                <w:sz w:val="16"/>
                <w:szCs w:val="16"/>
              </w:rPr>
              <w:t>ПрАТ "АГРОФІРМА "ТРОЯНДА"</w:t>
            </w:r>
            <w:r w:rsidRPr="00425436">
              <w:rPr>
                <w:rFonts w:ascii="Times New Roman" w:hAnsi="Times New Roman" w:cs="Times New Roman"/>
                <w:sz w:val="16"/>
                <w:szCs w:val="16"/>
              </w:rPr>
              <w:t xml:space="preserve"> та їх дистанційне проведення (далі – Загальні збори) прийнято Наглядовою радою Товариства (</w:t>
            </w:r>
            <w:r w:rsidR="00A94DDA" w:rsidRPr="00425436">
              <w:rPr>
                <w:rFonts w:ascii="Times New Roman" w:hAnsi="Times New Roman" w:cs="Times New Roman"/>
                <w:sz w:val="16"/>
                <w:szCs w:val="16"/>
              </w:rPr>
              <w:t>протокол №</w:t>
            </w:r>
            <w:r w:rsidR="00225DCD" w:rsidRPr="00425436">
              <w:rPr>
                <w:rFonts w:ascii="Times New Roman" w:hAnsi="Times New Roman" w:cs="Times New Roman"/>
                <w:sz w:val="16"/>
                <w:szCs w:val="16"/>
              </w:rPr>
              <w:t xml:space="preserve"> </w:t>
            </w:r>
            <w:r w:rsidR="001B22D4" w:rsidRPr="00425436">
              <w:rPr>
                <w:rFonts w:ascii="Times New Roman" w:hAnsi="Times New Roman" w:cs="Times New Roman"/>
                <w:sz w:val="16"/>
                <w:szCs w:val="16"/>
              </w:rPr>
              <w:lastRenderedPageBreak/>
              <w:t xml:space="preserve">22/03/24 </w:t>
            </w:r>
            <w:r w:rsidR="00225DCD" w:rsidRPr="00425436">
              <w:rPr>
                <w:rFonts w:ascii="Times New Roman" w:hAnsi="Times New Roman" w:cs="Times New Roman"/>
                <w:sz w:val="16"/>
                <w:szCs w:val="16"/>
              </w:rPr>
              <w:t>від 22</w:t>
            </w:r>
            <w:r w:rsidRPr="00425436">
              <w:rPr>
                <w:rFonts w:ascii="Times New Roman" w:hAnsi="Times New Roman" w:cs="Times New Roman"/>
                <w:sz w:val="16"/>
                <w:szCs w:val="16"/>
              </w:rPr>
              <w:t xml:space="preserve">.03.2024 року) відповідно до Закону України "Про акціонерні товариства" та рішень Національної комісії з </w:t>
            </w:r>
            <w:r w:rsidR="001B22D4" w:rsidRPr="00425436">
              <w:rPr>
                <w:rFonts w:ascii="Times New Roman" w:hAnsi="Times New Roman" w:cs="Times New Roman"/>
                <w:sz w:val="16"/>
                <w:szCs w:val="16"/>
              </w:rPr>
              <w:t xml:space="preserve"> </w:t>
            </w:r>
            <w:r w:rsidRPr="00425436">
              <w:rPr>
                <w:rFonts w:ascii="Times New Roman" w:hAnsi="Times New Roman" w:cs="Times New Roman"/>
                <w:sz w:val="16"/>
                <w:szCs w:val="16"/>
              </w:rPr>
              <w:t>цінних паперів та фондового ринку, прийня</w:t>
            </w:r>
            <w:r w:rsidR="001B22D4" w:rsidRPr="00425436">
              <w:rPr>
                <w:rFonts w:ascii="Times New Roman" w:hAnsi="Times New Roman" w:cs="Times New Roman"/>
                <w:sz w:val="16"/>
                <w:szCs w:val="16"/>
              </w:rPr>
              <w:t>тих у період дії воєнного стану.</w:t>
            </w:r>
          </w:p>
          <w:p w14:paraId="6146CD5D" w14:textId="77777777" w:rsidR="005B6702" w:rsidRPr="00425436" w:rsidRDefault="005B6702" w:rsidP="00443FEA">
            <w:pPr>
              <w:spacing w:after="0" w:line="240" w:lineRule="auto"/>
              <w:ind w:left="133" w:right="175"/>
              <w:jc w:val="both"/>
              <w:rPr>
                <w:rFonts w:ascii="Times New Roman" w:hAnsi="Times New Roman" w:cs="Times New Roman"/>
                <w:sz w:val="16"/>
                <w:szCs w:val="16"/>
              </w:rPr>
            </w:pPr>
          </w:p>
          <w:p w14:paraId="45895992" w14:textId="704DBA44" w:rsidR="005B6702" w:rsidRPr="00425436" w:rsidRDefault="005B6702"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2</w:t>
            </w:r>
            <w:r w:rsidR="00225DCD" w:rsidRPr="00425436">
              <w:rPr>
                <w:rFonts w:ascii="Times New Roman" w:hAnsi="Times New Roman" w:cs="Times New Roman"/>
                <w:sz w:val="16"/>
                <w:szCs w:val="16"/>
              </w:rPr>
              <w:t>5</w:t>
            </w:r>
            <w:r w:rsidRPr="00425436">
              <w:rPr>
                <w:rFonts w:ascii="Times New Roman" w:hAnsi="Times New Roman" w:cs="Times New Roman"/>
                <w:sz w:val="16"/>
                <w:szCs w:val="16"/>
              </w:rPr>
              <w:t>.04.2024 року – дата дистанційного проведення Загальних зборів (дата завершення голосування), що будуть проведені у відповідності до "Порядку скликання та проведення дистанційних загальних зборів акціонерів" затвердженого Рішенням Національної комісії з цінних паперів та фондового ринку від 06 березня 2023 року №236 (далі – Порядок). Спосіб проведення загальних зборів – дистанційні загальні збори.</w:t>
            </w:r>
          </w:p>
          <w:p w14:paraId="0BE8639C" w14:textId="77777777" w:rsidR="00193C14" w:rsidRPr="00425436" w:rsidRDefault="00193C14" w:rsidP="00443FEA">
            <w:pPr>
              <w:spacing w:after="0" w:line="240" w:lineRule="auto"/>
              <w:ind w:left="133" w:right="175"/>
              <w:jc w:val="both"/>
              <w:rPr>
                <w:rFonts w:ascii="Times New Roman" w:hAnsi="Times New Roman" w:cs="Times New Roman"/>
                <w:sz w:val="16"/>
                <w:szCs w:val="16"/>
              </w:rPr>
            </w:pPr>
          </w:p>
          <w:p w14:paraId="61D5A159" w14:textId="6860D894" w:rsidR="004C221E" w:rsidRPr="00425436" w:rsidRDefault="005B6702"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 xml:space="preserve">Адреса сторінки на веб-сайті Товариства: </w:t>
            </w:r>
            <w:r w:rsidR="00225DCD" w:rsidRPr="00425436">
              <w:rPr>
                <w:rFonts w:ascii="Times New Roman" w:hAnsi="Times New Roman" w:cs="Times New Roman"/>
                <w:sz w:val="16"/>
                <w:szCs w:val="16"/>
              </w:rPr>
              <w:t>https://www.troianda.com.ua</w:t>
            </w:r>
            <w:r w:rsidRPr="00425436">
              <w:rPr>
                <w:rFonts w:ascii="Times New Roman" w:hAnsi="Times New Roman" w:cs="Times New Roman"/>
                <w:sz w:val="16"/>
                <w:szCs w:val="16"/>
              </w:rPr>
              <w:t>, на якій розміщена інформація з проектами рішень щодо кожного з питань, включених до порядку денного Загальних зборів, повідомлення про проведення Загальних зборів, а також інформація, зазначена у пункті 38 Порядку</w:t>
            </w:r>
          </w:p>
          <w:p w14:paraId="3F16B077" w14:textId="77777777" w:rsidR="005B6702" w:rsidRPr="00425436" w:rsidRDefault="005B6702" w:rsidP="00443FEA">
            <w:pPr>
              <w:spacing w:after="0" w:line="240" w:lineRule="auto"/>
              <w:ind w:left="133" w:right="175"/>
              <w:jc w:val="both"/>
              <w:rPr>
                <w:rFonts w:ascii="Times New Roman" w:hAnsi="Times New Roman" w:cs="Times New Roman"/>
                <w:sz w:val="16"/>
                <w:szCs w:val="16"/>
              </w:rPr>
            </w:pPr>
          </w:p>
          <w:p w14:paraId="26CEC687" w14:textId="43A0466E" w:rsidR="001915D3" w:rsidRPr="00425436" w:rsidRDefault="00225DCD"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15</w:t>
            </w:r>
            <w:r w:rsidR="001915D3" w:rsidRPr="00425436">
              <w:rPr>
                <w:rFonts w:ascii="Times New Roman" w:hAnsi="Times New Roman" w:cs="Times New Roman"/>
                <w:sz w:val="16"/>
                <w:szCs w:val="16"/>
              </w:rPr>
              <w:t xml:space="preserve"> квітня 2024 року</w:t>
            </w:r>
            <w:r w:rsidR="0081229C" w:rsidRPr="00425436">
              <w:rPr>
                <w:rFonts w:ascii="Times New Roman" w:hAnsi="Times New Roman" w:cs="Times New Roman"/>
                <w:sz w:val="16"/>
                <w:szCs w:val="16"/>
              </w:rPr>
              <w:t xml:space="preserve"> – дата розміщення бюлетеня для голосування (крім бюлетеня для кумулятивного голосування) </w:t>
            </w:r>
          </w:p>
          <w:p w14:paraId="3DF9EEFD" w14:textId="3852460A" w:rsidR="00A94DDA" w:rsidRPr="00425436" w:rsidRDefault="00A94DDA" w:rsidP="00443FEA">
            <w:pPr>
              <w:spacing w:after="0" w:line="240" w:lineRule="auto"/>
              <w:ind w:left="133" w:right="175"/>
              <w:jc w:val="both"/>
              <w:rPr>
                <w:rFonts w:ascii="Times New Roman" w:hAnsi="Times New Roman" w:cs="Times New Roman"/>
                <w:sz w:val="16"/>
                <w:szCs w:val="16"/>
              </w:rPr>
            </w:pPr>
          </w:p>
          <w:p w14:paraId="50F17083" w14:textId="77777777" w:rsidR="00A94DDA" w:rsidRPr="00425436" w:rsidRDefault="00A94DDA"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 xml:space="preserve">Існує наявність взаємозв’язку між питаннями, включеними до проекту порядку денного Загальних зборів, а саме: </w:t>
            </w:r>
          </w:p>
          <w:p w14:paraId="3CD53CC4" w14:textId="42BF8B91" w:rsidR="00A94DDA" w:rsidRPr="00425436" w:rsidRDefault="00A94DDA"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  між питанням 3</w:t>
            </w:r>
            <w:r w:rsidR="00ED7243" w:rsidRPr="00425436">
              <w:rPr>
                <w:rFonts w:ascii="Times New Roman" w:hAnsi="Times New Roman" w:cs="Times New Roman"/>
                <w:sz w:val="16"/>
                <w:szCs w:val="16"/>
              </w:rPr>
              <w:t xml:space="preserve"> та  питанням 4 порядку денного.</w:t>
            </w:r>
          </w:p>
          <w:p w14:paraId="4755C599" w14:textId="7D7DA961" w:rsidR="00A94DDA" w:rsidRPr="00425436" w:rsidRDefault="00A94DDA"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Наявність взаємозв’язку між питаннями, включеними до Проекту порядку денного Загальних зборів, означає  неможливість підрахунку голосів та прийняття рішення з одного питання порядку денного у разі неприйняття рішення або прийняття взаємовиключного рішення з попереднього (одного з попередніх) питання порядку денного.</w:t>
            </w:r>
          </w:p>
          <w:p w14:paraId="70B1D682" w14:textId="77777777" w:rsidR="001915D3" w:rsidRPr="00425436" w:rsidRDefault="001915D3" w:rsidP="00443FEA">
            <w:pPr>
              <w:spacing w:after="0" w:line="240" w:lineRule="auto"/>
              <w:ind w:left="133" w:right="175"/>
              <w:jc w:val="both"/>
              <w:rPr>
                <w:rFonts w:ascii="Times New Roman" w:hAnsi="Times New Roman" w:cs="Times New Roman"/>
                <w:sz w:val="16"/>
                <w:szCs w:val="16"/>
              </w:rPr>
            </w:pPr>
          </w:p>
          <w:p w14:paraId="6B5835CD" w14:textId="2CCDD2DA" w:rsidR="00193C14" w:rsidRPr="00425436" w:rsidRDefault="00193C14"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 xml:space="preserve">Бюлетені для голосування на Загальних зборах приймаються виключно до 18-00 дати завершення голосування (до 18-00 </w:t>
            </w:r>
            <w:r w:rsidR="00ED7243" w:rsidRPr="00425436">
              <w:rPr>
                <w:rFonts w:ascii="Times New Roman" w:hAnsi="Times New Roman" w:cs="Times New Roman"/>
                <w:snapToGrid w:val="0"/>
                <w:sz w:val="16"/>
                <w:szCs w:val="16"/>
              </w:rPr>
              <w:t>25</w:t>
            </w:r>
            <w:r w:rsidR="00A94DDA" w:rsidRPr="00425436">
              <w:rPr>
                <w:rFonts w:ascii="Times New Roman" w:hAnsi="Times New Roman" w:cs="Times New Roman"/>
                <w:sz w:val="16"/>
                <w:szCs w:val="16"/>
              </w:rPr>
              <w:t>.04</w:t>
            </w:r>
            <w:r w:rsidRPr="00425436">
              <w:rPr>
                <w:rFonts w:ascii="Times New Roman" w:hAnsi="Times New Roman" w:cs="Times New Roman"/>
                <w:sz w:val="16"/>
                <w:szCs w:val="16"/>
              </w:rPr>
              <w:t xml:space="preserve">.2024 року). </w:t>
            </w:r>
          </w:p>
          <w:p w14:paraId="3214F52E" w14:textId="77777777" w:rsidR="00193C14" w:rsidRPr="00425436" w:rsidRDefault="00193C14"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 xml:space="preserve">Кожен акціонер - власник голосуючих акцій має право реалізувати своє право на управління Товариством шляхом участі у Загальних зборах та голосування шляхом подання бюлетенів депозитарній установі, яка обслуговує рахунок в цінних паперах такого акціонера, на якому обліковуються належні акціонеру акції Товариства на дату складення переліку акціонерів, які мають право на участь у Загальних зборах. </w:t>
            </w:r>
          </w:p>
          <w:p w14:paraId="690EBB5A" w14:textId="0AE0D2A4" w:rsidR="00193C14" w:rsidRPr="00425436" w:rsidRDefault="00193C14"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 xml:space="preserve">У разі відмови депозитарної установи у прийнятті бюлетеня для голосування, акціонер (його представник) має право до завершення голосування на Загальних зборах направити бюлетень для голосування, оригінал або належно засвідчену копію відмови депозитарної установи у прийнятті бюлетеня для голосування, а також оригінали та/або належним чином засвідчені копії документів, що підтверджують особу акціонера (представника акціонера), повноваження представника акціонера (у разі підписання бюлетеня для голосування представником акціонера) на адресу електронної пошти </w:t>
            </w:r>
            <w:r w:rsidR="00ED7243" w:rsidRPr="00425436">
              <w:rPr>
                <w:rFonts w:ascii="Times New Roman" w:hAnsi="Times New Roman" w:cs="Times New Roman"/>
                <w:sz w:val="16"/>
                <w:szCs w:val="16"/>
              </w:rPr>
              <w:t>office@troianda.com.ua</w:t>
            </w:r>
            <w:r w:rsidR="00A94DDA" w:rsidRPr="00425436">
              <w:rPr>
                <w:rFonts w:ascii="Times New Roman" w:hAnsi="Times New Roman" w:cs="Times New Roman"/>
                <w:sz w:val="16"/>
                <w:szCs w:val="16"/>
              </w:rPr>
              <w:t xml:space="preserve">  </w:t>
            </w:r>
            <w:r w:rsidRPr="00425436">
              <w:rPr>
                <w:rFonts w:ascii="Times New Roman" w:hAnsi="Times New Roman" w:cs="Times New Roman"/>
                <w:sz w:val="16"/>
                <w:szCs w:val="16"/>
              </w:rPr>
              <w:t>або Товариства за його місцезнаходженням. У такому разі акціонер (його представник) одночасно направляє копію відмови депозитарної установи у прийнятті бюлетеня для голосування до Національної комісії з цінних паперів та фондового ринку.</w:t>
            </w:r>
          </w:p>
          <w:p w14:paraId="75365D22" w14:textId="77777777" w:rsidR="00193C14" w:rsidRPr="00425436" w:rsidRDefault="00193C14"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Голосування на Загальних зборах з питань порядку денного проводиться виключно з використанням бюлетенів для голосування – бюлетеня для голосування (щодо інших питань порядку денного, крім обрання органів товариства).</w:t>
            </w:r>
          </w:p>
          <w:p w14:paraId="419FE1B4" w14:textId="77777777" w:rsidR="00193C14" w:rsidRPr="00425436" w:rsidRDefault="00193C14"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 xml:space="preserve">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 </w:t>
            </w:r>
          </w:p>
          <w:p w14:paraId="415A75F9" w14:textId="50097924" w:rsidR="00193C14" w:rsidRPr="00425436" w:rsidRDefault="00193C14"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Датою початку голосування акціонерів з питань порядку денного є дата розміщення відповідного бюлетеню для голосування у вільному для акціонерів доступі (голосування розпочинається з моменту розміщення на веб</w:t>
            </w:r>
            <w:r w:rsidR="009B4A57" w:rsidRPr="00425436">
              <w:rPr>
                <w:rFonts w:ascii="Times New Roman" w:hAnsi="Times New Roman" w:cs="Times New Roman"/>
                <w:sz w:val="16"/>
                <w:szCs w:val="16"/>
              </w:rPr>
              <w:t>-</w:t>
            </w:r>
            <w:r w:rsidRPr="00425436">
              <w:rPr>
                <w:rFonts w:ascii="Times New Roman" w:hAnsi="Times New Roman" w:cs="Times New Roman"/>
                <w:sz w:val="16"/>
                <w:szCs w:val="16"/>
              </w:rPr>
              <w:t xml:space="preserve">сайті Товариства відповідного бюлетеня для голосування – не пізніше 11:00 </w:t>
            </w:r>
            <w:r w:rsidR="00ED7243" w:rsidRPr="00425436">
              <w:rPr>
                <w:rFonts w:ascii="Times New Roman" w:hAnsi="Times New Roman" w:cs="Times New Roman"/>
                <w:snapToGrid w:val="0"/>
                <w:sz w:val="16"/>
                <w:szCs w:val="16"/>
              </w:rPr>
              <w:t>15</w:t>
            </w:r>
            <w:r w:rsidR="00A94DDA" w:rsidRPr="00425436">
              <w:rPr>
                <w:rFonts w:ascii="Times New Roman" w:hAnsi="Times New Roman" w:cs="Times New Roman"/>
                <w:snapToGrid w:val="0"/>
                <w:sz w:val="16"/>
                <w:szCs w:val="16"/>
              </w:rPr>
              <w:t>.04</w:t>
            </w:r>
            <w:r w:rsidRPr="00425436">
              <w:rPr>
                <w:rFonts w:ascii="Times New Roman" w:hAnsi="Times New Roman" w:cs="Times New Roman"/>
                <w:snapToGrid w:val="0"/>
                <w:sz w:val="16"/>
                <w:szCs w:val="16"/>
              </w:rPr>
              <w:t>.2024</w:t>
            </w:r>
            <w:r w:rsidR="00A93E7E" w:rsidRPr="00425436">
              <w:rPr>
                <w:rFonts w:ascii="Times New Roman" w:hAnsi="Times New Roman" w:cs="Times New Roman"/>
                <w:snapToGrid w:val="0"/>
                <w:sz w:val="16"/>
                <w:szCs w:val="16"/>
              </w:rPr>
              <w:t xml:space="preserve"> </w:t>
            </w:r>
            <w:r w:rsidRPr="00425436">
              <w:rPr>
                <w:rFonts w:ascii="Times New Roman" w:hAnsi="Times New Roman" w:cs="Times New Roman"/>
                <w:sz w:val="16"/>
                <w:szCs w:val="16"/>
              </w:rPr>
              <w:t xml:space="preserve">року). Датою закінчення голосування акціонерів є дата проведення Загальних зборів. Акціонер в період проведення голосування може надати депозитарній установі, яка обслуговує рахунок в цінних паперах такого акціонера, на якому обліковуються належні акціонеру акції, лише один бюлетень для голосування з одних і тих самих питань порядку денного. </w:t>
            </w:r>
          </w:p>
          <w:p w14:paraId="466CAE71" w14:textId="77777777" w:rsidR="00193C14" w:rsidRPr="00425436" w:rsidRDefault="00193C14"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 xml:space="preserve">У період дії воєнного стану бюлетені для голосування на загальних зборах можуть подаватися як шляхом направлення бюлетенів на адресу електронної пошти депозитарної установи із засвідченням бюлетеня кваліфікованим електронним підписом (або іншим електронним підписом, що базується на кваліфікованому сертифікаті відкритого ключа) акціонера чи його представника, так і шляхом подання бюлетенів в паперовій формі до депозитарної установи. </w:t>
            </w:r>
          </w:p>
          <w:p w14:paraId="526D0ED9" w14:textId="77777777" w:rsidR="00193C14" w:rsidRPr="00425436" w:rsidRDefault="00193C14"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У разі подання бюлетенів для голосування в період воєнного стану в паперовій формі, підпис акціонера (представника акціонера) на бюлетені засвідчується за його вибором або нотаріально (за умови підписання бюлетеня в присутності нотаріуса або посадової особи, яка вчиняє нотаріальні дії), або депозитарною установою, що обслуговує рахунок в цінних паперах такого акціонера, на якому обліковуються належні акціонеру акції товариства, (за умови підписання бюлетеня в присутності уповноваженої особи депозитарної установи).</w:t>
            </w:r>
          </w:p>
          <w:p w14:paraId="3CDF86F4" w14:textId="77777777" w:rsidR="00193C14" w:rsidRPr="00425436" w:rsidRDefault="00193C14" w:rsidP="00443FEA">
            <w:pPr>
              <w:spacing w:after="0" w:line="240" w:lineRule="auto"/>
              <w:ind w:left="133" w:right="175"/>
              <w:jc w:val="both"/>
              <w:rPr>
                <w:rFonts w:ascii="Times New Roman" w:hAnsi="Times New Roman" w:cs="Times New Roman"/>
                <w:sz w:val="16"/>
                <w:szCs w:val="16"/>
              </w:rPr>
            </w:pPr>
            <w:r w:rsidRPr="00425436">
              <w:rPr>
                <w:rFonts w:ascii="Times New Roman" w:hAnsi="Times New Roman" w:cs="Times New Roman"/>
                <w:sz w:val="16"/>
                <w:szCs w:val="16"/>
              </w:rPr>
              <w:t>Товариство повідомляє, що особам, яким рахунок в цінних паперах депозитарною установою відкрито на підставі договору з емітентом, необхідно укласти договір з депозитарними установами для забезпечення реалізації права на участь у дистанційних Загальних зборах.</w:t>
            </w:r>
          </w:p>
          <w:p w14:paraId="1213524D" w14:textId="205FA201" w:rsidR="003F68F7" w:rsidRPr="00425436" w:rsidRDefault="00DE0C96" w:rsidP="00443FEA">
            <w:pPr>
              <w:spacing w:after="0" w:line="240" w:lineRule="auto"/>
              <w:ind w:left="133" w:right="175" w:firstLine="142"/>
              <w:jc w:val="both"/>
              <w:rPr>
                <w:rFonts w:ascii="Times New Roman" w:eastAsia="Times New Roman" w:hAnsi="Times New Roman" w:cs="Times New Roman"/>
                <w:sz w:val="16"/>
                <w:szCs w:val="16"/>
              </w:rPr>
            </w:pPr>
            <w:r w:rsidRPr="00425436">
              <w:rPr>
                <w:rFonts w:ascii="Times New Roman" w:eastAsia="Times New Roman" w:hAnsi="Times New Roman" w:cs="Times New Roman"/>
                <w:sz w:val="16"/>
                <w:szCs w:val="16"/>
              </w:rPr>
              <w:t xml:space="preserve">Інформація про загальну кількість акцій та голосуючих акцій станом на дату складання переліку осіб, яким надсилається повідомлення про проведення загальних зборів: згідно переліку акціонерів за станом на </w:t>
            </w:r>
            <w:r w:rsidR="00A63743" w:rsidRPr="00425436">
              <w:rPr>
                <w:rFonts w:ascii="Times New Roman" w:eastAsia="Times New Roman" w:hAnsi="Times New Roman" w:cs="Times New Roman"/>
                <w:sz w:val="16"/>
                <w:szCs w:val="16"/>
              </w:rPr>
              <w:t>22</w:t>
            </w:r>
            <w:r w:rsidRPr="00425436">
              <w:rPr>
                <w:rFonts w:ascii="Times New Roman" w:eastAsia="Times New Roman" w:hAnsi="Times New Roman" w:cs="Times New Roman"/>
                <w:sz w:val="16"/>
                <w:szCs w:val="16"/>
              </w:rPr>
              <w:t xml:space="preserve">.03.2024 р., яким надсилається повідомлення про проведення загальних зборів акціонерів, наданого ПАТ "Національний депозитарій України", загальна кількість простих акцій становить </w:t>
            </w:r>
            <w:r w:rsidR="00A370BD" w:rsidRPr="00425436">
              <w:rPr>
                <w:rFonts w:ascii="Times New Roman" w:eastAsia="Times New Roman" w:hAnsi="Times New Roman" w:cs="Times New Roman"/>
                <w:sz w:val="16"/>
                <w:szCs w:val="16"/>
              </w:rPr>
              <w:t>212 015 634</w:t>
            </w:r>
            <w:r w:rsidR="00A94DDA" w:rsidRPr="00425436">
              <w:rPr>
                <w:rFonts w:ascii="Times New Roman" w:eastAsia="Times New Roman" w:hAnsi="Times New Roman" w:cs="Times New Roman"/>
                <w:sz w:val="16"/>
                <w:szCs w:val="16"/>
              </w:rPr>
              <w:t xml:space="preserve"> </w:t>
            </w:r>
            <w:r w:rsidRPr="00425436">
              <w:rPr>
                <w:rFonts w:ascii="Times New Roman" w:eastAsia="Times New Roman" w:hAnsi="Times New Roman" w:cs="Times New Roman"/>
                <w:sz w:val="16"/>
                <w:szCs w:val="16"/>
              </w:rPr>
              <w:t xml:space="preserve">штук, кількість голосуючих акцій становить </w:t>
            </w:r>
            <w:r w:rsidR="00A370BD" w:rsidRPr="00425436">
              <w:rPr>
                <w:rFonts w:ascii="Times New Roman" w:eastAsia="Times New Roman" w:hAnsi="Times New Roman" w:cs="Times New Roman"/>
                <w:sz w:val="16"/>
                <w:szCs w:val="16"/>
              </w:rPr>
              <w:t xml:space="preserve">212 119 400 </w:t>
            </w:r>
            <w:r w:rsidR="009B4A57" w:rsidRPr="00425436">
              <w:rPr>
                <w:rFonts w:ascii="Times New Roman" w:eastAsia="Times New Roman" w:hAnsi="Times New Roman" w:cs="Times New Roman"/>
                <w:sz w:val="16"/>
                <w:szCs w:val="16"/>
              </w:rPr>
              <w:t xml:space="preserve"> </w:t>
            </w:r>
            <w:r w:rsidRPr="00425436">
              <w:rPr>
                <w:rFonts w:ascii="Times New Roman" w:eastAsia="Times New Roman" w:hAnsi="Times New Roman" w:cs="Times New Roman"/>
                <w:sz w:val="16"/>
                <w:szCs w:val="16"/>
              </w:rPr>
              <w:t>штук.</w:t>
            </w:r>
          </w:p>
        </w:tc>
      </w:tr>
      <w:tr w:rsidR="00193C14" w:rsidRPr="000536C9" w14:paraId="0E176FEE" w14:textId="77777777" w:rsidTr="00193C14">
        <w:trPr>
          <w:trHeight w:val="48"/>
        </w:trPr>
        <w:tc>
          <w:tcPr>
            <w:tcW w:w="1343" w:type="pct"/>
            <w:tcBorders>
              <w:top w:val="single" w:sz="6" w:space="0" w:color="000000"/>
              <w:left w:val="single" w:sz="6" w:space="0" w:color="000000"/>
              <w:bottom w:val="single" w:sz="6" w:space="0" w:color="000000"/>
              <w:right w:val="single" w:sz="6" w:space="0" w:color="000000"/>
            </w:tcBorders>
            <w:hideMark/>
          </w:tcPr>
          <w:p w14:paraId="2E311E24" w14:textId="3CD358F6"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lastRenderedPageBreak/>
              <w:t>Номер та дата рішення ради (виконавчого органу, якщо створення ради не передбачено) акціонерного товариства про затвердження повідомлення</w:t>
            </w:r>
          </w:p>
        </w:tc>
        <w:tc>
          <w:tcPr>
            <w:tcW w:w="3657" w:type="pct"/>
            <w:tcBorders>
              <w:top w:val="single" w:sz="6" w:space="0" w:color="000000"/>
              <w:left w:val="single" w:sz="6" w:space="0" w:color="000000"/>
              <w:bottom w:val="single" w:sz="6" w:space="0" w:color="000000"/>
              <w:right w:val="single" w:sz="6" w:space="0" w:color="000000"/>
            </w:tcBorders>
            <w:hideMark/>
          </w:tcPr>
          <w:p w14:paraId="2D5E19FB" w14:textId="51FD9A27" w:rsidR="003F68F7" w:rsidRPr="00425436" w:rsidRDefault="00193C14" w:rsidP="00443FEA">
            <w:pPr>
              <w:spacing w:after="0" w:line="240" w:lineRule="auto"/>
              <w:ind w:left="133"/>
              <w:rPr>
                <w:rFonts w:ascii="Times New Roman" w:eastAsia="Times New Roman" w:hAnsi="Times New Roman" w:cs="Times New Roman"/>
                <w:sz w:val="16"/>
                <w:szCs w:val="16"/>
              </w:rPr>
            </w:pPr>
            <w:r w:rsidRPr="00425436">
              <w:rPr>
                <w:rFonts w:ascii="Times New Roman" w:eastAsia="Times New Roman" w:hAnsi="Times New Roman" w:cs="Times New Roman"/>
                <w:sz w:val="16"/>
                <w:szCs w:val="16"/>
              </w:rPr>
              <w:t>Протокол зас</w:t>
            </w:r>
            <w:r w:rsidR="000056A6" w:rsidRPr="00425436">
              <w:rPr>
                <w:rFonts w:ascii="Times New Roman" w:eastAsia="Times New Roman" w:hAnsi="Times New Roman" w:cs="Times New Roman"/>
                <w:sz w:val="16"/>
                <w:szCs w:val="16"/>
              </w:rPr>
              <w:t>ідання Наглядової ради №</w:t>
            </w:r>
            <w:r w:rsidR="001B22D4" w:rsidRPr="00425436">
              <w:rPr>
                <w:rFonts w:ascii="Times New Roman" w:hAnsi="Times New Roman" w:cs="Times New Roman"/>
                <w:sz w:val="16"/>
                <w:szCs w:val="16"/>
              </w:rPr>
              <w:t xml:space="preserve">22/03/24 </w:t>
            </w:r>
            <w:r w:rsidRPr="00425436">
              <w:rPr>
                <w:rFonts w:ascii="Times New Roman" w:eastAsia="Times New Roman" w:hAnsi="Times New Roman" w:cs="Times New Roman"/>
                <w:sz w:val="16"/>
                <w:szCs w:val="16"/>
              </w:rPr>
              <w:t xml:space="preserve"> від </w:t>
            </w:r>
            <w:r w:rsidR="00225DCD" w:rsidRPr="00425436">
              <w:rPr>
                <w:rFonts w:ascii="Times New Roman" w:eastAsia="Times New Roman" w:hAnsi="Times New Roman" w:cs="Times New Roman"/>
                <w:sz w:val="16"/>
                <w:szCs w:val="16"/>
                <w:lang w:val="ru-RU"/>
              </w:rPr>
              <w:t>22</w:t>
            </w:r>
            <w:r w:rsidR="000056A6" w:rsidRPr="00425436">
              <w:rPr>
                <w:rFonts w:ascii="Times New Roman" w:eastAsia="Times New Roman" w:hAnsi="Times New Roman" w:cs="Times New Roman"/>
                <w:sz w:val="16"/>
                <w:szCs w:val="16"/>
              </w:rPr>
              <w:t>.03</w:t>
            </w:r>
            <w:r w:rsidRPr="00425436">
              <w:rPr>
                <w:rFonts w:ascii="Times New Roman" w:eastAsia="Times New Roman" w:hAnsi="Times New Roman" w:cs="Times New Roman"/>
                <w:sz w:val="16"/>
                <w:szCs w:val="16"/>
              </w:rPr>
              <w:t>.2024 р.</w:t>
            </w:r>
          </w:p>
        </w:tc>
      </w:tr>
      <w:tr w:rsidR="00193C14" w:rsidRPr="000536C9" w14:paraId="5E302BAE" w14:textId="77777777" w:rsidTr="00193C14">
        <w:trPr>
          <w:trHeight w:val="48"/>
        </w:trPr>
        <w:tc>
          <w:tcPr>
            <w:tcW w:w="1343" w:type="pct"/>
            <w:tcBorders>
              <w:top w:val="single" w:sz="6" w:space="0" w:color="000000"/>
              <w:left w:val="single" w:sz="6" w:space="0" w:color="000000"/>
              <w:bottom w:val="single" w:sz="6" w:space="0" w:color="000000"/>
              <w:right w:val="single" w:sz="6" w:space="0" w:color="000000"/>
            </w:tcBorders>
            <w:hideMark/>
          </w:tcPr>
          <w:p w14:paraId="342DA45A" w14:textId="77777777" w:rsidR="003F68F7" w:rsidRPr="003F68F7" w:rsidRDefault="003F68F7" w:rsidP="00193C14">
            <w:pPr>
              <w:spacing w:after="0" w:line="240" w:lineRule="auto"/>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Дата складання повідомлення</w:t>
            </w:r>
          </w:p>
        </w:tc>
        <w:tc>
          <w:tcPr>
            <w:tcW w:w="3657" w:type="pct"/>
            <w:tcBorders>
              <w:top w:val="single" w:sz="6" w:space="0" w:color="000000"/>
              <w:left w:val="single" w:sz="6" w:space="0" w:color="000000"/>
              <w:bottom w:val="single" w:sz="6" w:space="0" w:color="000000"/>
              <w:right w:val="single" w:sz="6" w:space="0" w:color="000000"/>
            </w:tcBorders>
            <w:hideMark/>
          </w:tcPr>
          <w:p w14:paraId="5606CE96" w14:textId="508370B6" w:rsidR="003F68F7" w:rsidRPr="003F68F7" w:rsidRDefault="00225DCD" w:rsidP="00193C14">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25</w:t>
            </w:r>
            <w:r w:rsidR="000056A6">
              <w:rPr>
                <w:rFonts w:ascii="Times New Roman" w:eastAsia="Times New Roman" w:hAnsi="Times New Roman" w:cs="Times New Roman"/>
                <w:color w:val="000000" w:themeColor="text1"/>
                <w:sz w:val="16"/>
                <w:szCs w:val="16"/>
              </w:rPr>
              <w:t>.03</w:t>
            </w:r>
            <w:r w:rsidR="00193C14" w:rsidRPr="000536C9">
              <w:rPr>
                <w:rFonts w:ascii="Times New Roman" w:eastAsia="Times New Roman" w:hAnsi="Times New Roman" w:cs="Times New Roman"/>
                <w:color w:val="000000" w:themeColor="text1"/>
                <w:sz w:val="16"/>
                <w:szCs w:val="16"/>
              </w:rPr>
              <w:t>.2024</w:t>
            </w:r>
          </w:p>
        </w:tc>
      </w:tr>
    </w:tbl>
    <w:p w14:paraId="6CFC27DB" w14:textId="77777777" w:rsidR="008D32B7" w:rsidRPr="000536C9" w:rsidRDefault="008D32B7" w:rsidP="00193C14">
      <w:pPr>
        <w:spacing w:after="0" w:line="240" w:lineRule="auto"/>
        <w:rPr>
          <w:rFonts w:ascii="Times New Roman" w:hAnsi="Times New Roman" w:cs="Times New Roman"/>
          <w:color w:val="000000" w:themeColor="text1"/>
          <w:sz w:val="16"/>
          <w:szCs w:val="16"/>
        </w:rPr>
      </w:pPr>
      <w:bookmarkStart w:id="4" w:name="n1283"/>
      <w:bookmarkEnd w:id="4"/>
    </w:p>
    <w:sectPr w:rsidR="008D32B7" w:rsidRPr="000536C9" w:rsidSect="00E544CC">
      <w:pgSz w:w="12240" w:h="15840"/>
      <w:pgMar w:top="426" w:right="850"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B46472"/>
    <w:multiLevelType w:val="hybridMultilevel"/>
    <w:tmpl w:val="CF465444"/>
    <w:lvl w:ilvl="0" w:tplc="0B5AC22E">
      <w:start w:val="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21427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8F7"/>
    <w:rsid w:val="000056A6"/>
    <w:rsid w:val="000536C9"/>
    <w:rsid w:val="00087EB9"/>
    <w:rsid w:val="000C4350"/>
    <w:rsid w:val="00147F7D"/>
    <w:rsid w:val="00154487"/>
    <w:rsid w:val="001915D3"/>
    <w:rsid w:val="00193C14"/>
    <w:rsid w:val="001B22D4"/>
    <w:rsid w:val="00225DCD"/>
    <w:rsid w:val="00232E80"/>
    <w:rsid w:val="00343093"/>
    <w:rsid w:val="0036435A"/>
    <w:rsid w:val="003F2F99"/>
    <w:rsid w:val="003F68F7"/>
    <w:rsid w:val="00425436"/>
    <w:rsid w:val="00443FEA"/>
    <w:rsid w:val="00444A64"/>
    <w:rsid w:val="004C221E"/>
    <w:rsid w:val="005B6702"/>
    <w:rsid w:val="006A0A20"/>
    <w:rsid w:val="00707C2E"/>
    <w:rsid w:val="007214DA"/>
    <w:rsid w:val="007421C9"/>
    <w:rsid w:val="007961F7"/>
    <w:rsid w:val="007977CF"/>
    <w:rsid w:val="0081229C"/>
    <w:rsid w:val="008D32B7"/>
    <w:rsid w:val="00931B6D"/>
    <w:rsid w:val="009B4A57"/>
    <w:rsid w:val="00A27261"/>
    <w:rsid w:val="00A370BD"/>
    <w:rsid w:val="00A63743"/>
    <w:rsid w:val="00A677CA"/>
    <w:rsid w:val="00A81EE9"/>
    <w:rsid w:val="00A93E7E"/>
    <w:rsid w:val="00A94DDA"/>
    <w:rsid w:val="00B001DB"/>
    <w:rsid w:val="00B63AB5"/>
    <w:rsid w:val="00BC1E25"/>
    <w:rsid w:val="00C366E0"/>
    <w:rsid w:val="00C96318"/>
    <w:rsid w:val="00D32140"/>
    <w:rsid w:val="00D44954"/>
    <w:rsid w:val="00D64592"/>
    <w:rsid w:val="00D7421A"/>
    <w:rsid w:val="00DE0C96"/>
    <w:rsid w:val="00E05856"/>
    <w:rsid w:val="00E411BA"/>
    <w:rsid w:val="00E544CC"/>
    <w:rsid w:val="00E63BCA"/>
    <w:rsid w:val="00ED7243"/>
    <w:rsid w:val="00EF64C8"/>
    <w:rsid w:val="00FD762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B3413"/>
  <w15:chartTrackingRefBased/>
  <w15:docId w15:val="{C9942C1A-7C6E-4596-A5A3-6BF8439FC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4">
    <w:name w:val="rvps14"/>
    <w:basedOn w:val="a"/>
    <w:rsid w:val="003F6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7">
    <w:name w:val="rvps7"/>
    <w:basedOn w:val="a"/>
    <w:rsid w:val="003F68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3F68F7"/>
  </w:style>
  <w:style w:type="paragraph" w:customStyle="1" w:styleId="rvps12">
    <w:name w:val="rvps12"/>
    <w:basedOn w:val="a"/>
    <w:rsid w:val="003F68F7"/>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3F68F7"/>
    <w:rPr>
      <w:color w:val="0000FF"/>
      <w:u w:val="single"/>
    </w:rPr>
  </w:style>
  <w:style w:type="character" w:customStyle="1" w:styleId="rvts37">
    <w:name w:val="rvts37"/>
    <w:basedOn w:val="a0"/>
    <w:rsid w:val="003F68F7"/>
  </w:style>
  <w:style w:type="character" w:customStyle="1" w:styleId="rvts82">
    <w:name w:val="rvts82"/>
    <w:basedOn w:val="a0"/>
    <w:rsid w:val="003F68F7"/>
  </w:style>
  <w:style w:type="paragraph" w:styleId="a4">
    <w:name w:val="Normal (Web)"/>
    <w:basedOn w:val="a"/>
    <w:uiPriority w:val="99"/>
    <w:semiHidden/>
    <w:unhideWhenUsed/>
    <w:rsid w:val="003F6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3F68F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193C14"/>
    <w:pPr>
      <w:spacing w:after="0" w:line="240" w:lineRule="auto"/>
      <w:ind w:left="720"/>
      <w:contextualSpacing/>
    </w:pPr>
    <w:rPr>
      <w:rFonts w:ascii="Times New Roman" w:eastAsia="Times New Roman" w:hAnsi="Times New Roman" w:cs="Times New Roman"/>
      <w:sz w:val="24"/>
      <w:szCs w:val="24"/>
      <w:lang w:val="ru-RU" w:eastAsia="ru-RU"/>
    </w:rPr>
  </w:style>
  <w:style w:type="table" w:styleId="a6">
    <w:name w:val="Table Grid"/>
    <w:basedOn w:val="a1"/>
    <w:uiPriority w:val="59"/>
    <w:rsid w:val="00193C1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025196">
      <w:bodyDiv w:val="1"/>
      <w:marLeft w:val="0"/>
      <w:marRight w:val="0"/>
      <w:marTop w:val="0"/>
      <w:marBottom w:val="0"/>
      <w:divBdr>
        <w:top w:val="none" w:sz="0" w:space="0" w:color="auto"/>
        <w:left w:val="none" w:sz="0" w:space="0" w:color="auto"/>
        <w:bottom w:val="none" w:sz="0" w:space="0" w:color="auto"/>
        <w:right w:val="none" w:sz="0" w:space="0" w:color="auto"/>
      </w:divBdr>
    </w:div>
    <w:div w:id="682099007">
      <w:bodyDiv w:val="1"/>
      <w:marLeft w:val="0"/>
      <w:marRight w:val="0"/>
      <w:marTop w:val="0"/>
      <w:marBottom w:val="0"/>
      <w:divBdr>
        <w:top w:val="none" w:sz="0" w:space="0" w:color="auto"/>
        <w:left w:val="none" w:sz="0" w:space="0" w:color="auto"/>
        <w:bottom w:val="none" w:sz="0" w:space="0" w:color="auto"/>
        <w:right w:val="none" w:sz="0" w:space="0" w:color="auto"/>
      </w:divBdr>
      <w:divsChild>
        <w:div w:id="356079277">
          <w:marLeft w:val="0"/>
          <w:marRight w:val="0"/>
          <w:marTop w:val="0"/>
          <w:marBottom w:val="150"/>
          <w:divBdr>
            <w:top w:val="none" w:sz="0" w:space="0" w:color="auto"/>
            <w:left w:val="none" w:sz="0" w:space="0" w:color="auto"/>
            <w:bottom w:val="none" w:sz="0" w:space="0" w:color="auto"/>
            <w:right w:val="none" w:sz="0" w:space="0" w:color="auto"/>
          </w:divBdr>
        </w:div>
        <w:div w:id="570232116">
          <w:marLeft w:val="0"/>
          <w:marRight w:val="0"/>
          <w:marTop w:val="0"/>
          <w:marBottom w:val="150"/>
          <w:divBdr>
            <w:top w:val="none" w:sz="0" w:space="0" w:color="auto"/>
            <w:left w:val="none" w:sz="0" w:space="0" w:color="auto"/>
            <w:bottom w:val="none" w:sz="0" w:space="0" w:color="auto"/>
            <w:right w:val="none" w:sz="0" w:space="0" w:color="auto"/>
          </w:divBdr>
        </w:div>
        <w:div w:id="856163052">
          <w:marLeft w:val="0"/>
          <w:marRight w:val="0"/>
          <w:marTop w:val="0"/>
          <w:marBottom w:val="150"/>
          <w:divBdr>
            <w:top w:val="none" w:sz="0" w:space="0" w:color="auto"/>
            <w:left w:val="none" w:sz="0" w:space="0" w:color="auto"/>
            <w:bottom w:val="none" w:sz="0" w:space="0" w:color="auto"/>
            <w:right w:val="none" w:sz="0" w:space="0" w:color="auto"/>
          </w:divBdr>
        </w:div>
      </w:divsChild>
    </w:div>
    <w:div w:id="855537411">
      <w:bodyDiv w:val="1"/>
      <w:marLeft w:val="0"/>
      <w:marRight w:val="0"/>
      <w:marTop w:val="0"/>
      <w:marBottom w:val="0"/>
      <w:divBdr>
        <w:top w:val="none" w:sz="0" w:space="0" w:color="auto"/>
        <w:left w:val="none" w:sz="0" w:space="0" w:color="auto"/>
        <w:bottom w:val="none" w:sz="0" w:space="0" w:color="auto"/>
        <w:right w:val="none" w:sz="0" w:space="0" w:color="auto"/>
      </w:divBdr>
    </w:div>
    <w:div w:id="173462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465-20" TargetMode="External"/><Relationship Id="rId3" Type="http://schemas.openxmlformats.org/officeDocument/2006/relationships/styles" Target="styles.xml"/><Relationship Id="rId7" Type="http://schemas.openxmlformats.org/officeDocument/2006/relationships/hyperlink" Target="https://zakon.rada.gov.ua/laws/show/2465-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2465-2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C54B3-A243-42F4-B1E2-277E43CE8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Pages>
  <Words>3810</Words>
  <Characters>21723</Characters>
  <Application>Microsoft Office Word</Application>
  <DocSecurity>0</DocSecurity>
  <Lines>181</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Олешко Тетяна</dc:creator>
  <cp:keywords/>
  <dc:description/>
  <cp:lastModifiedBy>Oksana Rosokha</cp:lastModifiedBy>
  <cp:revision>26</cp:revision>
  <cp:lastPrinted>2024-03-25T10:23:00Z</cp:lastPrinted>
  <dcterms:created xsi:type="dcterms:W3CDTF">2024-02-26T12:48:00Z</dcterms:created>
  <dcterms:modified xsi:type="dcterms:W3CDTF">2024-03-25T14:01:00Z</dcterms:modified>
</cp:coreProperties>
</file>